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  <w:bookmarkStart w:id="0" w:name="block-2977201"/>
    </w:p>
    <w:p w:rsid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  <w:r w:rsidRPr="006D4D6D">
        <w:rPr>
          <w:rFonts w:ascii="LiberationSerif" w:hAnsi="LiberationSerif"/>
          <w:b/>
          <w:bCs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Министерство образования и науки Республики Ингушетия</w:t>
      </w: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ГБОУ "Центр образования </w:t>
      </w:r>
      <w:proofErr w:type="spellStart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г.Магас</w:t>
      </w:r>
      <w:proofErr w:type="spellEnd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"</w:t>
      </w:r>
    </w:p>
    <w:p w:rsidR="006D4D6D" w:rsidRPr="006D4D6D" w:rsidRDefault="006D4D6D" w:rsidP="006D4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3226"/>
      </w:tblGrid>
      <w:tr w:rsidR="006D4D6D" w:rsidRPr="00C41483" w:rsidTr="00481877">
        <w:trPr>
          <w:jc w:val="center"/>
        </w:trPr>
        <w:tc>
          <w:tcPr>
            <w:tcW w:w="3510" w:type="dxa"/>
          </w:tcPr>
          <w:p w:rsidR="006D4D6D" w:rsidRPr="006D4D6D" w:rsidRDefault="006D4D6D" w:rsidP="0048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РАССМОТРЕНО</w:t>
            </w:r>
          </w:p>
          <w:p w:rsidR="006D4D6D" w:rsidRPr="006D4D6D" w:rsidRDefault="006D4D6D" w:rsidP="0048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6D4D6D" w:rsidRPr="006D4D6D" w:rsidRDefault="006D4D6D" w:rsidP="0048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Хадзиева</w:t>
            </w:r>
            <w:proofErr w:type="spellEnd"/>
          </w:p>
          <w:p w:rsidR="006D4D6D" w:rsidRPr="006D4D6D" w:rsidRDefault="006D4D6D" w:rsidP="0048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Протокол №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 «__» 08. 2023</w:t>
            </w: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 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Булгучев</w:t>
            </w:r>
            <w:proofErr w:type="spellEnd"/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«__» 08. 2023</w:t>
            </w: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26" w:type="dxa"/>
          </w:tcPr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ГБОУ «Центр образования г. </w:t>
            </w:r>
            <w:proofErr w:type="spellStart"/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Магас</w:t>
            </w:r>
            <w:proofErr w:type="spellEnd"/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М. </w:t>
            </w:r>
            <w:proofErr w:type="spellStart"/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Торшхоева</w:t>
            </w:r>
            <w:proofErr w:type="spellEnd"/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4D6D">
              <w:rPr>
                <w:rFonts w:ascii="Times New Roman" w:hAnsi="Times New Roman"/>
                <w:sz w:val="24"/>
                <w:szCs w:val="24"/>
                <w:lang w:val="ru-RU"/>
              </w:rPr>
              <w:t>Протокол №</w:t>
            </w:r>
          </w:p>
          <w:p w:rsidR="006D4D6D" w:rsidRPr="006D4D6D" w:rsidRDefault="006D4D6D" w:rsidP="00481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«__» 08. 2023</w:t>
            </w:r>
            <w:r w:rsidRPr="006D4D6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6D4D6D" w:rsidRPr="006D4D6D" w:rsidRDefault="006D4D6D" w:rsidP="006D4D6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6D4D6D">
        <w:rPr>
          <w:rFonts w:ascii="Times New Roman" w:hAnsi="Times New Roman"/>
          <w:b/>
          <w:sz w:val="24"/>
          <w:szCs w:val="24"/>
          <w:lang w:val="ru-RU"/>
        </w:rPr>
        <w:tab/>
      </w:r>
      <w:r w:rsidRPr="006D4D6D">
        <w:rPr>
          <w:rFonts w:ascii="Times New Roman" w:hAnsi="Times New Roman"/>
          <w:b/>
          <w:sz w:val="24"/>
          <w:szCs w:val="24"/>
          <w:lang w:val="ru-RU"/>
        </w:rPr>
        <w:tab/>
      </w:r>
      <w:r w:rsidRPr="006D4D6D">
        <w:rPr>
          <w:rFonts w:ascii="Times New Roman" w:hAnsi="Times New Roman"/>
          <w:b/>
          <w:sz w:val="24"/>
          <w:szCs w:val="24"/>
          <w:lang w:val="ru-RU"/>
        </w:rPr>
        <w:tab/>
      </w:r>
      <w:r w:rsidRPr="006D4D6D">
        <w:rPr>
          <w:rFonts w:ascii="Times New Roman" w:hAnsi="Times New Roman"/>
          <w:b/>
          <w:sz w:val="24"/>
          <w:szCs w:val="24"/>
          <w:lang w:val="ru-RU"/>
        </w:rPr>
        <w:tab/>
      </w:r>
      <w:r w:rsidRPr="006D4D6D">
        <w:rPr>
          <w:rFonts w:ascii="Times New Roman" w:hAnsi="Times New Roman"/>
          <w:b/>
          <w:sz w:val="24"/>
          <w:szCs w:val="24"/>
          <w:lang w:val="ru-RU"/>
        </w:rPr>
        <w:tab/>
      </w:r>
      <w:r w:rsidRPr="006D4D6D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</w:t>
      </w:r>
    </w:p>
    <w:p w:rsidR="006D4D6D" w:rsidRPr="006D4D6D" w:rsidRDefault="006D4D6D" w:rsidP="006D4D6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val="ru-RU"/>
        </w:rPr>
      </w:pPr>
      <w:r w:rsidRPr="006D4D6D">
        <w:rPr>
          <w:rFonts w:ascii="LiberationSerif" w:hAnsi="LiberationSerif"/>
          <w:b/>
          <w:bCs/>
          <w:caps/>
          <w:color w:val="000000"/>
          <w:lang w:val="ru-RU"/>
        </w:rPr>
        <w:t>РАБОЧАЯ ПРОГРАММА</w:t>
      </w:r>
      <w:r w:rsidRPr="006D4D6D">
        <w:rPr>
          <w:rFonts w:ascii="LiberationSerif" w:hAnsi="LiberationSerif"/>
          <w:b/>
          <w:bCs/>
          <w:caps/>
          <w:color w:val="000000"/>
          <w:lang w:val="ru-RU"/>
        </w:rPr>
        <w:br/>
        <w:t xml:space="preserve"> (</w:t>
      </w:r>
      <w:r>
        <w:rPr>
          <w:rFonts w:ascii="LiberationSerif" w:hAnsi="LiberationSerif"/>
          <w:b/>
          <w:bCs/>
          <w:caps/>
          <w:color w:val="000000"/>
        </w:rPr>
        <w:t>ID</w:t>
      </w:r>
      <w:r w:rsidR="00C41483">
        <w:rPr>
          <w:rFonts w:ascii="LiberationSerif" w:hAnsi="LiberationSerif"/>
          <w:b/>
          <w:bCs/>
          <w:caps/>
          <w:color w:val="000000"/>
          <w:lang w:val="ru-RU"/>
        </w:rPr>
        <w:t xml:space="preserve"> 1650260</w:t>
      </w:r>
      <w:bookmarkStart w:id="1" w:name="_GoBack"/>
      <w:bookmarkEnd w:id="1"/>
      <w:r w:rsidRPr="006D4D6D">
        <w:rPr>
          <w:rFonts w:ascii="LiberationSerif" w:hAnsi="LiberationSerif"/>
          <w:b/>
          <w:bCs/>
          <w:caps/>
          <w:color w:val="000000"/>
          <w:lang w:val="ru-RU"/>
        </w:rPr>
        <w:t>)</w:t>
      </w: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4"/>
          <w:szCs w:val="24"/>
          <w:lang w:val="ru-RU"/>
        </w:rPr>
      </w:pPr>
      <w:r w:rsidRPr="006D4D6D">
        <w:rPr>
          <w:rFonts w:ascii="LiberationSerif" w:hAnsi="LiberationSerif"/>
          <w:color w:val="000000"/>
          <w:sz w:val="24"/>
          <w:szCs w:val="24"/>
          <w:lang w:val="ru-RU"/>
        </w:rPr>
        <w:t>учебного предмета</w:t>
      </w:r>
    </w:p>
    <w:p w:rsidR="006D4D6D" w:rsidRPr="006D4D6D" w:rsidRDefault="00C41483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4"/>
          <w:szCs w:val="24"/>
          <w:lang w:val="ru-RU"/>
        </w:rPr>
      </w:pPr>
      <w:r>
        <w:rPr>
          <w:rFonts w:ascii="LiberationSerif" w:hAnsi="LiberationSerif"/>
          <w:color w:val="000000"/>
          <w:sz w:val="24"/>
          <w:szCs w:val="24"/>
          <w:lang w:val="ru-RU"/>
        </w:rPr>
        <w:t>«Литература</w:t>
      </w:r>
      <w:r w:rsidR="006D4D6D" w:rsidRPr="006D4D6D">
        <w:rPr>
          <w:rFonts w:ascii="LiberationSerif" w:hAnsi="LiberationSerif"/>
          <w:color w:val="000000"/>
          <w:sz w:val="24"/>
          <w:szCs w:val="24"/>
          <w:lang w:val="ru-RU"/>
        </w:rPr>
        <w:t>»</w:t>
      </w:r>
    </w:p>
    <w:p w:rsidR="006D4D6D" w:rsidRPr="006D4D6D" w:rsidRDefault="00C41483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4"/>
          <w:szCs w:val="24"/>
          <w:lang w:val="ru-RU"/>
        </w:rPr>
      </w:pPr>
      <w:r>
        <w:rPr>
          <w:rFonts w:ascii="LiberationSerif" w:hAnsi="LiberationSerif"/>
          <w:color w:val="000000"/>
          <w:sz w:val="24"/>
          <w:szCs w:val="24"/>
          <w:lang w:val="ru-RU"/>
        </w:rPr>
        <w:t>для 6</w:t>
      </w:r>
      <w:r w:rsidR="006D4D6D" w:rsidRPr="006D4D6D">
        <w:rPr>
          <w:rFonts w:ascii="LiberationSerif" w:hAnsi="LiberationSerif"/>
          <w:color w:val="000000"/>
          <w:sz w:val="24"/>
          <w:szCs w:val="24"/>
          <w:lang w:val="ru-RU"/>
        </w:rPr>
        <w:t xml:space="preserve"> класса основного общего образования</w:t>
      </w: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4"/>
          <w:szCs w:val="24"/>
          <w:lang w:val="ru-RU"/>
        </w:rPr>
      </w:pPr>
      <w:r>
        <w:rPr>
          <w:rFonts w:ascii="LiberationSerif" w:hAnsi="LiberationSerif"/>
          <w:color w:val="000000"/>
          <w:sz w:val="24"/>
          <w:szCs w:val="24"/>
          <w:lang w:val="ru-RU"/>
        </w:rPr>
        <w:t>на 2023/2024</w:t>
      </w:r>
      <w:r w:rsidRPr="006D4D6D">
        <w:rPr>
          <w:rFonts w:ascii="LiberationSerif" w:hAnsi="LiberationSerif"/>
          <w:color w:val="000000"/>
          <w:sz w:val="24"/>
          <w:szCs w:val="24"/>
          <w:lang w:val="ru-RU"/>
        </w:rPr>
        <w:t>гг.</w:t>
      </w: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4"/>
          <w:szCs w:val="24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Составител</w:t>
      </w:r>
      <w:r>
        <w:rPr>
          <w:rFonts w:ascii="LiberationSerif" w:hAnsi="LiberationSerif"/>
          <w:color w:val="000000"/>
          <w:sz w:val="20"/>
          <w:szCs w:val="20"/>
          <w:lang w:val="ru-RU"/>
        </w:rPr>
        <w:t>ь</w:t>
      </w:r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: </w:t>
      </w:r>
      <w:proofErr w:type="spellStart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Патиева</w:t>
      </w:r>
      <w:proofErr w:type="spellEnd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 </w:t>
      </w:r>
      <w:proofErr w:type="spellStart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Феридэ</w:t>
      </w:r>
      <w:proofErr w:type="spellEnd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 </w:t>
      </w:r>
      <w:proofErr w:type="spellStart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Хаматхановна</w:t>
      </w:r>
      <w:proofErr w:type="spellEnd"/>
    </w:p>
    <w:p w:rsidR="006D4D6D" w:rsidRPr="006D4D6D" w:rsidRDefault="006D4D6D" w:rsidP="006D4D6D">
      <w:pPr>
        <w:spacing w:after="0" w:line="24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  <w:lang w:val="ru-RU"/>
        </w:rPr>
      </w:pPr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                                                                                    </w:t>
      </w:r>
      <w:r w:rsidRPr="006D4D6D">
        <w:rPr>
          <w:rFonts w:ascii="LiberationSerif" w:hAnsi="LiberationSerif" w:hint="eastAsia"/>
          <w:color w:val="000000"/>
          <w:sz w:val="20"/>
          <w:szCs w:val="20"/>
          <w:lang w:val="ru-RU"/>
        </w:rPr>
        <w:t>У</w:t>
      </w:r>
      <w:proofErr w:type="spellStart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>чител</w:t>
      </w:r>
      <w:r>
        <w:rPr>
          <w:rFonts w:ascii="LiberationSerif" w:hAnsi="LiberationSerif"/>
          <w:color w:val="000000"/>
          <w:sz w:val="20"/>
          <w:szCs w:val="20"/>
          <w:lang w:val="ru-RU"/>
        </w:rPr>
        <w:t>ь</w:t>
      </w:r>
      <w:proofErr w:type="spellEnd"/>
      <w:r w:rsidRPr="006D4D6D">
        <w:rPr>
          <w:rFonts w:ascii="LiberationSerif" w:hAnsi="LiberationSerif"/>
          <w:color w:val="000000"/>
          <w:sz w:val="20"/>
          <w:szCs w:val="20"/>
          <w:lang w:val="ru-RU"/>
        </w:rPr>
        <w:t xml:space="preserve"> русского языка и литературы  </w:t>
      </w:r>
    </w:p>
    <w:p w:rsidR="006D4D6D" w:rsidRPr="006D4D6D" w:rsidRDefault="006D4D6D" w:rsidP="006D4D6D">
      <w:pPr>
        <w:tabs>
          <w:tab w:val="left" w:pos="4008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D4D6D" w:rsidRPr="006D4D6D" w:rsidRDefault="006D4D6D" w:rsidP="006D4D6D">
      <w:pPr>
        <w:rPr>
          <w:lang w:val="ru-RU"/>
        </w:rPr>
      </w:pPr>
    </w:p>
    <w:p w:rsidR="006D4D6D" w:rsidRPr="006D4D6D" w:rsidRDefault="006D4D6D" w:rsidP="006D4D6D">
      <w:pPr>
        <w:rPr>
          <w:lang w:val="ru-RU"/>
        </w:rPr>
      </w:pPr>
    </w:p>
    <w:p w:rsidR="006D4D6D" w:rsidRPr="006D4D6D" w:rsidRDefault="006D4D6D" w:rsidP="006D4D6D">
      <w:pPr>
        <w:rPr>
          <w:lang w:val="ru-RU"/>
        </w:rPr>
      </w:pPr>
    </w:p>
    <w:p w:rsidR="006D4D6D" w:rsidRPr="006D4D6D" w:rsidRDefault="006D4D6D" w:rsidP="006D4D6D">
      <w:pPr>
        <w:rPr>
          <w:lang w:val="ru-RU"/>
        </w:rPr>
      </w:pPr>
    </w:p>
    <w:p w:rsidR="006D4D6D" w:rsidRPr="006D4D6D" w:rsidRDefault="006D4D6D" w:rsidP="006D4D6D">
      <w:pPr>
        <w:rPr>
          <w:lang w:val="ru-RU"/>
        </w:rPr>
      </w:pPr>
    </w:p>
    <w:p w:rsidR="006D4D6D" w:rsidRDefault="006D4D6D" w:rsidP="006D4D6D">
      <w:pPr>
        <w:rPr>
          <w:lang w:val="ru-RU"/>
        </w:rPr>
      </w:pPr>
    </w:p>
    <w:p w:rsidR="006D4D6D" w:rsidRDefault="006D4D6D" w:rsidP="006D4D6D">
      <w:pPr>
        <w:rPr>
          <w:lang w:val="ru-RU"/>
        </w:rPr>
      </w:pPr>
    </w:p>
    <w:p w:rsidR="006D4D6D" w:rsidRDefault="006D4D6D" w:rsidP="006D4D6D">
      <w:pPr>
        <w:rPr>
          <w:lang w:val="ru-RU"/>
        </w:rPr>
      </w:pPr>
    </w:p>
    <w:p w:rsidR="006D4D6D" w:rsidRPr="00C41483" w:rsidRDefault="006D4D6D" w:rsidP="006D4D6D">
      <w:pPr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6D4D6D">
        <w:rPr>
          <w:lang w:val="ru-RU"/>
        </w:rPr>
        <w:t xml:space="preserve">  </w:t>
      </w:r>
      <w:r w:rsidRPr="00C41483">
        <w:rPr>
          <w:lang w:val="ru-RU"/>
        </w:rPr>
        <w:t>г.</w:t>
      </w:r>
      <w:r>
        <w:rPr>
          <w:lang w:val="ru-RU"/>
        </w:rPr>
        <w:t xml:space="preserve"> </w:t>
      </w:r>
      <w:proofErr w:type="spellStart"/>
      <w:r w:rsidRPr="00C41483">
        <w:rPr>
          <w:lang w:val="ru-RU"/>
        </w:rPr>
        <w:t>Магас</w:t>
      </w:r>
      <w:proofErr w:type="spellEnd"/>
      <w:r w:rsidRPr="00C41483">
        <w:rPr>
          <w:lang w:val="ru-RU"/>
        </w:rPr>
        <w:t xml:space="preserve"> 2023г.</w:t>
      </w:r>
    </w:p>
    <w:p w:rsidR="008553C7" w:rsidRPr="0083114E" w:rsidRDefault="00F15AC8" w:rsidP="0083114E">
      <w:pPr>
        <w:spacing w:after="0"/>
        <w:ind w:left="120"/>
        <w:jc w:val="center"/>
        <w:rPr>
          <w:lang w:val="ru-RU"/>
        </w:rPr>
        <w:sectPr w:rsidR="008553C7" w:rsidRPr="0083114E">
          <w:pgSz w:w="11906" w:h="16383"/>
          <w:pgMar w:top="1134" w:right="850" w:bottom="1134" w:left="1701" w:header="720" w:footer="720" w:gutter="0"/>
          <w:cols w:space="720"/>
        </w:sectPr>
      </w:pPr>
      <w:r w:rsidRPr="006D4D6D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6D4D6D">
        <w:rPr>
          <w:rFonts w:ascii="Times New Roman" w:hAnsi="Times New Roman"/>
          <w:color w:val="000000"/>
          <w:sz w:val="28"/>
          <w:lang w:val="ru-RU"/>
        </w:rPr>
        <w:t>​</w:t>
      </w:r>
    </w:p>
    <w:p w:rsidR="008553C7" w:rsidRPr="006D4D6D" w:rsidRDefault="00F15AC8">
      <w:pPr>
        <w:spacing w:after="0" w:line="264" w:lineRule="auto"/>
        <w:ind w:left="120"/>
        <w:jc w:val="both"/>
        <w:rPr>
          <w:lang w:val="ru-RU"/>
        </w:rPr>
      </w:pPr>
      <w:bookmarkStart w:id="2" w:name="block-2977202"/>
      <w:bookmarkEnd w:id="0"/>
      <w:r w:rsidRPr="006D4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3C7" w:rsidRPr="006D4D6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A403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A40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A403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553C7" w:rsidRPr="00CA403D" w:rsidRDefault="008553C7">
      <w:pPr>
        <w:rPr>
          <w:lang w:val="ru-RU"/>
        </w:rPr>
        <w:sectPr w:rsidR="008553C7" w:rsidRPr="00CA403D">
          <w:pgSz w:w="11906" w:h="16383"/>
          <w:pgMar w:top="1134" w:right="850" w:bottom="1134" w:left="1701" w:header="720" w:footer="720" w:gutter="0"/>
          <w:cols w:space="720"/>
        </w:sect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bookmarkStart w:id="3" w:name="block-2977203"/>
      <w:bookmarkEnd w:id="2"/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1a2719-45ad-4395-a569-7b3d43745842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Аника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-воин» и др.</w:t>
      </w:r>
      <w:bookmarkEnd w:id="4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CA403D">
        <w:rPr>
          <w:rFonts w:ascii="Times New Roman" w:hAnsi="Times New Roman"/>
          <w:b/>
          <w:color w:val="000000"/>
          <w:sz w:val="28"/>
          <w:lang w:val="ru-RU"/>
        </w:rPr>
        <w:t>лет»</w:t>
      </w:r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d04843b-b512-47d3-b84b-e22df1580588"/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».</w:t>
      </w:r>
      <w:bookmarkEnd w:id="5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582b55ee-e1e5-46d8-8c0a-755ec48e137e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трёх). «Песнь о вещем Олеге», «Зимняя дорога», «Узник», «Туча» и др.</w:t>
      </w:r>
      <w:bookmarkEnd w:id="6"/>
      <w:r w:rsidRPr="00CA403D">
        <w:rPr>
          <w:rFonts w:ascii="Times New Roman" w:hAnsi="Times New Roman"/>
          <w:color w:val="000000"/>
          <w:sz w:val="28"/>
          <w:lang w:val="ru-RU"/>
        </w:rPr>
        <w:t>‌‌ Роман «Дубровский».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e979ff73-e74d-4b41-9daa-86d17094fc9b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трёх). «Три пальмы», «Листок», «Утёс» и др.</w:t>
      </w:r>
      <w:bookmarkEnd w:id="7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aa6636f-e65a-485c-aff8-0cee29fb09d5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Например, «Косарь», «Соловей» и др.</w:t>
      </w:r>
      <w:bookmarkEnd w:id="8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c36fcc5a-2cdd-400a-b3ee-0e5071a59ee1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«Есть в осени первоначальной…», «С поляны коршун поднялся…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».</w:t>
      </w:r>
      <w:bookmarkEnd w:id="9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e75d9245-73fc-447a-aaf6-d7ac09f2bf3a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«Учись у них – у дуба, у берёзы…», «Я пришёл к тебе с приветом…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».</w:t>
      </w:r>
      <w:bookmarkEnd w:id="10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977de391-a0ab-47d0-b055-bb99283dc920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11"/>
      <w:r w:rsidRPr="00CA403D">
        <w:rPr>
          <w:rFonts w:ascii="Times New Roman" w:hAnsi="Times New Roman"/>
          <w:color w:val="000000"/>
          <w:sz w:val="28"/>
          <w:lang w:val="ru-RU"/>
        </w:rPr>
        <w:t>‌‌</w:t>
      </w:r>
      <w:r w:rsidRPr="00CA403D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5ccd7dea-76bb-435c-9fae-1b74ca2890ed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три по выбору). Например, «Толстый и тонкий», «Хамелеон», «Смерть чиновника» и др.</w:t>
      </w:r>
      <w:bookmarkEnd w:id="12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A403D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1a89c352-1e28-490d-a532-18fd47b8e1fa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Например, стихотворения С. А. Есенина, В. В. Маяковского, А. А. Блока и др.</w:t>
      </w:r>
      <w:bookmarkEnd w:id="13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5118f498-9661-45e8-9924-bef67bfbf524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не менее четырёх стихотворений двух поэтов). Например, стихотворения О. Ф.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, В. С. </w:t>
      </w: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Высоцкого, Е. А. Евтушенко, А. С. Кушнера, Ю. Д.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, Б. Ш. Окуджавы, Д. С.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Самойлова.</w:t>
      </w:r>
      <w:bookmarkEnd w:id="14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a35f0a0b-d9a0-4ac9-afd6-3c0ec32f1224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два произведения по выбору). Например, Б. Л. Васильев. «Экспонат №...»; Б. П. Екимов. «Ночь исцеления», А. В.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5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7f695bb6-7ce9-46a5-96af-f43597f5f296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Р. П. Погодин. «Кирпичные острова»; Р. И.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6"/>
      <w:r w:rsidRPr="00CA40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99ff4dfc-6077-4b1d-979a-efd5d464e2ea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В.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 В.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ма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(й)я» и др.</w:t>
      </w:r>
      <w:bookmarkEnd w:id="17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8c6e542d-3297-4f00-9d18-f11cc02b5c2a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».</w:t>
      </w:r>
      <w:bookmarkEnd w:id="18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c11c39d0-823d-48a6-b780-3c956bde3174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19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401c2012-d122-4b9b-86de-93f36659c25d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20"/>
      <w:r w:rsidRPr="00CA40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e9c8f8f3-f048-4763-af7b-4a65b4f5147c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др.</w:t>
      </w:r>
      <w:bookmarkEnd w:id="21"/>
      <w:r w:rsidRPr="00CA403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CA4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403D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87635890-b010-49cb-95f4-49753ca9152c"/>
      <w:r w:rsidRPr="00CA403D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CA403D">
        <w:rPr>
          <w:rFonts w:ascii="Times New Roman" w:hAnsi="Times New Roman"/>
          <w:color w:val="000000"/>
          <w:sz w:val="28"/>
          <w:lang w:val="ru-RU"/>
        </w:rPr>
        <w:t>не менее двух). Например, Дж. К. Роулинг. «Гарри Поттер» (главы по выбору), Д. У. Джонс. «Дом с характером» и др.</w:t>
      </w:r>
      <w:bookmarkEnd w:id="22"/>
      <w:r w:rsidRPr="00CA40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553C7" w:rsidRPr="00E7042F" w:rsidRDefault="008553C7" w:rsidP="00CA403D">
      <w:pPr>
        <w:spacing w:after="0" w:line="264" w:lineRule="auto"/>
        <w:ind w:firstLine="600"/>
        <w:jc w:val="both"/>
        <w:rPr>
          <w:lang w:val="ru-RU"/>
        </w:rPr>
        <w:sectPr w:rsidR="008553C7" w:rsidRPr="00E7042F">
          <w:pgSz w:w="11906" w:h="16383"/>
          <w:pgMar w:top="1134" w:right="850" w:bottom="1134" w:left="1701" w:header="720" w:footer="720" w:gutter="0"/>
          <w:cols w:space="720"/>
        </w:sect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bookmarkStart w:id="23" w:name="block-2977198"/>
      <w:bookmarkEnd w:id="3"/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553C7" w:rsidRPr="00CA403D" w:rsidRDefault="00F15A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553C7" w:rsidRPr="00CA403D" w:rsidRDefault="00F15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553C7" w:rsidRPr="00CA403D" w:rsidRDefault="00F15A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553C7" w:rsidRPr="00CA403D" w:rsidRDefault="00F15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553C7" w:rsidRPr="00CA403D" w:rsidRDefault="00F15A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553C7" w:rsidRPr="00CA403D" w:rsidRDefault="00F15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553C7" w:rsidRPr="00CA403D" w:rsidRDefault="00F15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553C7" w:rsidRPr="00CA403D" w:rsidRDefault="00F15A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553C7" w:rsidRPr="00CA403D" w:rsidRDefault="00F15A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553C7" w:rsidRPr="00CA403D" w:rsidRDefault="00F15A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553C7" w:rsidRPr="00CA403D" w:rsidRDefault="00F15A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553C7" w:rsidRPr="00CA403D" w:rsidRDefault="00F15A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553C7" w:rsidRPr="00CA403D" w:rsidRDefault="00F15A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553C7" w:rsidRPr="00CA403D" w:rsidRDefault="00F15A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Default="00F15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553C7" w:rsidRPr="00CA403D" w:rsidRDefault="00F15A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553C7" w:rsidRPr="00CA403D" w:rsidRDefault="00F15A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553C7" w:rsidRPr="00CA403D" w:rsidRDefault="00F15A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553C7" w:rsidRPr="00CA403D" w:rsidRDefault="00F15A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553C7" w:rsidRPr="00CA403D" w:rsidRDefault="00F15A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553C7" w:rsidRPr="00CA403D" w:rsidRDefault="00F15A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553C7" w:rsidRPr="00CA403D" w:rsidRDefault="00F15A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553C7" w:rsidRPr="00CA403D" w:rsidRDefault="00F15A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553C7" w:rsidRPr="00CA403D" w:rsidRDefault="00F15A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553C7" w:rsidRPr="00CA403D" w:rsidRDefault="00F15A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553C7" w:rsidRPr="00CA403D" w:rsidRDefault="00F15A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53C7" w:rsidRPr="00CA403D" w:rsidRDefault="00F15A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53C7" w:rsidRPr="00CA403D" w:rsidRDefault="00F15A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553C7" w:rsidRPr="00CA403D" w:rsidRDefault="00F15A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553C7" w:rsidRPr="00CA403D" w:rsidRDefault="00F15A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53C7" w:rsidRPr="00CA403D" w:rsidRDefault="00F15A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553C7" w:rsidRPr="00CA403D" w:rsidRDefault="00F15A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553C7" w:rsidRPr="00CA403D" w:rsidRDefault="00F15A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553C7" w:rsidRPr="00CA403D" w:rsidRDefault="00F15A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553C7" w:rsidRPr="00CA403D" w:rsidRDefault="00F15A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553C7" w:rsidRDefault="00F15A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53C7" w:rsidRPr="00CA403D" w:rsidRDefault="00F15A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553C7" w:rsidRPr="00CA403D" w:rsidRDefault="00F15A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553C7" w:rsidRPr="00CA403D" w:rsidRDefault="00F15A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553C7" w:rsidRPr="00CA403D" w:rsidRDefault="00F15A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left="120"/>
        <w:jc w:val="both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53C7" w:rsidRPr="00CA403D" w:rsidRDefault="008553C7">
      <w:pPr>
        <w:spacing w:after="0" w:line="264" w:lineRule="auto"/>
        <w:ind w:left="120"/>
        <w:jc w:val="both"/>
        <w:rPr>
          <w:lang w:val="ru-RU"/>
        </w:rPr>
      </w:pP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553C7" w:rsidRPr="00CA403D" w:rsidRDefault="00F15A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553C7" w:rsidRPr="00CA403D" w:rsidRDefault="00F15A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553C7" w:rsidRPr="00CA403D" w:rsidRDefault="00F15A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553C7" w:rsidRPr="00CA403D" w:rsidRDefault="00F15A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553C7" w:rsidRPr="00CA403D" w:rsidRDefault="00F15A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553C7" w:rsidRPr="00CA403D" w:rsidRDefault="00F15AC8">
      <w:pPr>
        <w:spacing w:after="0" w:line="264" w:lineRule="auto"/>
        <w:ind w:firstLine="600"/>
        <w:jc w:val="both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A403D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CA403D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8553C7" w:rsidRPr="00CA403D" w:rsidRDefault="008553C7">
      <w:pPr>
        <w:rPr>
          <w:lang w:val="ru-RU"/>
        </w:rPr>
        <w:sectPr w:rsidR="008553C7" w:rsidRPr="00CA403D">
          <w:pgSz w:w="11906" w:h="16383"/>
          <w:pgMar w:top="1134" w:right="850" w:bottom="1134" w:left="1701" w:header="720" w:footer="720" w:gutter="0"/>
          <w:cols w:space="720"/>
        </w:sectPr>
      </w:pPr>
    </w:p>
    <w:p w:rsidR="008553C7" w:rsidRPr="003870D0" w:rsidRDefault="00F15AC8">
      <w:pPr>
        <w:spacing w:after="0"/>
        <w:ind w:left="120"/>
        <w:rPr>
          <w:lang w:val="ru-RU"/>
        </w:rPr>
      </w:pPr>
      <w:bookmarkStart w:id="24" w:name="block-2977199"/>
      <w:bookmarkEnd w:id="23"/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870D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870D0" w:rsidRPr="003870D0" w:rsidRDefault="003870D0" w:rsidP="003870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2896"/>
        <w:gridCol w:w="4676"/>
      </w:tblGrid>
      <w:tr w:rsidR="003870D0" w:rsidTr="00AC697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70D0" w:rsidRDefault="003870D0" w:rsidP="00AC69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D0" w:rsidRDefault="003870D0" w:rsidP="00AC697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D0" w:rsidRDefault="003870D0" w:rsidP="00AC6978">
            <w:pPr>
              <w:spacing w:after="0"/>
              <w:ind w:left="135"/>
            </w:pPr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D0" w:rsidRDefault="003870D0" w:rsidP="00AC6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D0" w:rsidRDefault="003870D0" w:rsidP="00AC6978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70D0" w:rsidRDefault="003870D0" w:rsidP="00AC6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0D0" w:rsidRDefault="003870D0" w:rsidP="00AC6978"/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940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Например, «Толстый и тонкий», 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«Хамелеон», «Смерть чиновника»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П. Погодин. «Кирпичные острова»; Р. И.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В.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ма</w:t>
            </w:r>
            <w:proofErr w:type="spell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(й)я»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RPr="00C41483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40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70D0" w:rsidTr="00AC6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0D0" w:rsidRPr="007940B6" w:rsidRDefault="003870D0" w:rsidP="00AC6978">
            <w:pPr>
              <w:spacing w:after="0"/>
              <w:ind w:left="135"/>
              <w:rPr>
                <w:lang w:val="ru-RU"/>
              </w:rPr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>
            <w:pPr>
              <w:spacing w:after="0"/>
              <w:ind w:left="135"/>
              <w:jc w:val="center"/>
            </w:pPr>
            <w:r w:rsidRPr="007940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3870D0" w:rsidRDefault="003870D0" w:rsidP="00AC6978"/>
        </w:tc>
      </w:tr>
    </w:tbl>
    <w:p w:rsidR="003870D0" w:rsidRPr="0083114E" w:rsidRDefault="003870D0" w:rsidP="003870D0">
      <w:pPr>
        <w:rPr>
          <w:lang w:val="ru-RU"/>
        </w:rPr>
        <w:sectPr w:rsidR="003870D0" w:rsidRPr="00831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3C7" w:rsidRPr="003870D0" w:rsidRDefault="008553C7">
      <w:pPr>
        <w:rPr>
          <w:lang w:val="ru-RU"/>
        </w:rPr>
        <w:sectPr w:rsidR="008553C7" w:rsidRPr="003870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3C7" w:rsidRPr="003870D0" w:rsidRDefault="00F15AC8">
      <w:pPr>
        <w:spacing w:after="0"/>
        <w:ind w:left="120"/>
        <w:rPr>
          <w:lang w:val="ru-RU"/>
        </w:rPr>
      </w:pPr>
      <w:bookmarkStart w:id="25" w:name="block-2977200"/>
      <w:bookmarkEnd w:id="24"/>
      <w:r w:rsidRPr="003870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553C7" w:rsidRPr="003870D0" w:rsidRDefault="00F15AC8">
      <w:pPr>
        <w:spacing w:after="0"/>
        <w:ind w:left="120"/>
        <w:rPr>
          <w:lang w:val="ru-RU"/>
        </w:rPr>
      </w:pPr>
      <w:r w:rsidRPr="003870D0">
        <w:rPr>
          <w:rFonts w:ascii="Times New Roman" w:hAnsi="Times New Roman"/>
          <w:b/>
          <w:color w:val="000000"/>
          <w:sz w:val="28"/>
          <w:lang w:val="ru-RU"/>
        </w:rPr>
        <w:t xml:space="preserve">6 КЛАСС </w:t>
      </w:r>
    </w:p>
    <w:p w:rsidR="00D747BF" w:rsidRPr="003870D0" w:rsidRDefault="00D747BF" w:rsidP="00D747B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6419"/>
        <w:gridCol w:w="3119"/>
        <w:gridCol w:w="3543"/>
      </w:tblGrid>
      <w:tr w:rsidR="00D747BF" w:rsidRPr="00D747BF" w:rsidTr="00AC6978">
        <w:trPr>
          <w:trHeight w:val="413"/>
        </w:trPr>
        <w:tc>
          <w:tcPr>
            <w:tcW w:w="1202" w:type="dxa"/>
            <w:vMerge w:val="restart"/>
            <w:shd w:val="clear" w:color="auto" w:fill="auto"/>
          </w:tcPr>
          <w:p w:rsidR="00D747BF" w:rsidRPr="00D747BF" w:rsidRDefault="00D747BF" w:rsidP="00D747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747BF" w:rsidRPr="00D747BF" w:rsidRDefault="00D747BF" w:rsidP="00D74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19" w:type="dxa"/>
            <w:vMerge w:val="restart"/>
            <w:shd w:val="clear" w:color="auto" w:fill="auto"/>
          </w:tcPr>
          <w:p w:rsidR="00D747BF" w:rsidRPr="00D747BF" w:rsidRDefault="00D747BF" w:rsidP="00D74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747BF" w:rsidRPr="00D747BF" w:rsidRDefault="00D747BF" w:rsidP="00D747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D747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D747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</w:tcPr>
          <w:p w:rsidR="00D747BF" w:rsidRPr="00D747BF" w:rsidRDefault="00D747BF" w:rsidP="00D747B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747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7BF" w:rsidRPr="00D747BF" w:rsidRDefault="00D747BF" w:rsidP="00D74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7BF" w:rsidRPr="00D747BF" w:rsidTr="00AC6978">
        <w:trPr>
          <w:trHeight w:val="412"/>
        </w:trPr>
        <w:tc>
          <w:tcPr>
            <w:tcW w:w="1202" w:type="dxa"/>
            <w:vMerge/>
            <w:shd w:val="clear" w:color="auto" w:fill="auto"/>
          </w:tcPr>
          <w:p w:rsidR="00D747BF" w:rsidRPr="00D747BF" w:rsidRDefault="00D747BF" w:rsidP="00D747B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9" w:type="dxa"/>
            <w:vMerge/>
            <w:shd w:val="clear" w:color="auto" w:fill="auto"/>
          </w:tcPr>
          <w:p w:rsidR="00D747BF" w:rsidRPr="00D747BF" w:rsidRDefault="00D747BF" w:rsidP="00D747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D747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3" w:type="dxa"/>
            <w:vMerge/>
            <w:shd w:val="clear" w:color="auto" w:fill="auto"/>
          </w:tcPr>
          <w:p w:rsidR="00D747BF" w:rsidRPr="00D747BF" w:rsidRDefault="00D747BF" w:rsidP="00D747B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Писатели – создатели, хранители и любители книг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Обрядовый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поговорки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6.09.24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Русская летопись. «Повесть временных лет»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Сказание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белгородском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киселе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Русская басня. И.И. Дмитриев «Муха».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Противопоставление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безделья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«Весёлое лукавство ума». Жизнь и творчество И.А. Крылова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И.А. Крылов. Басня «Листы и корни». Крылов о равном участии власти и народа в достижении общественного блага.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И.А. Крылов. Басня «Ларчик» - пример критики «мнимого мудреца» и неумелого хвастуна. Басня «Осёл и Соловей»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 Пушкин. Лицейские годы. Тема дружбы в стихотворении «И.И. Пущину».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 Пушкин. Стихотворение «Узник».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Пушкин. Стихотворение «Зимнее утро».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Двусложные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стиха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Лирика А.С. Пушкина. Анализ стихотворений.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Роман «Дубровский». История создания романа.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Дубровский-старший и Троекуров. Суд и его последствия (Гл.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II, III).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Владимир Дубровский против беззакония и несправедливости (Гл.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IV,V).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AC6978" w:rsidRDefault="00AC6978" w:rsidP="00AC697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Что заставило Дубровского стать разбойником?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 VI,VII).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Дефорж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(Гл.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-Х).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Маша Троекурова и Владимир Дубровский (Гл.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ХI-ХVI).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Два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мальчика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 ХVII).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Развязка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романа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Р.Р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Подготовка к написанию сочинения по роману «Дубровский».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9" w:type="dxa"/>
            <w:shd w:val="clear" w:color="auto" w:fill="auto"/>
            <w:vAlign w:val="bottom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Р.Р.Проверочная работа №1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№1. Сочинение-рассуждение по роману А.С. Пушкина «Дубровский».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9" w:type="dxa"/>
            <w:shd w:val="clear" w:color="auto" w:fill="auto"/>
            <w:vAlign w:val="bottom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 «Повести покойного И.П. Белкина». «Барышня-крестьянка»: сюжет и герои.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19" w:type="dxa"/>
            <w:shd w:val="clear" w:color="auto" w:fill="auto"/>
            <w:vAlign w:val="bottom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«Барышня-крестьянка»: особенности композиции повести.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М.Ю. Лермонтов. Личность поэта. Чувство одиночества и тоски в стихотворении «Тучи».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выражения темы одиночества в стихотворениях М.Ю. Лермонтова «Три пальмы».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красоты и гармонии с миром в стихотворении М.Ю. Лермонтова «Листок», «Утес», «На севере диком...».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И.С. Тургенев. Литературный портрет писателя.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Образы крестьянских детей в рассказе И.С. Тургенева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Бежин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луг».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Роль картин природы в рассказе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Бежин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луг».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Природа в стихотворениях Ф.И. Тютчева «Неохотно и несмело…», «Листья».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Противопоставление судеб человека и коршуна: земная обреченность человека в стихотворении Ф.И. Тютчева «С поляны коршун поднялся…»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Жизнеутверждающее начало в стихотворениях А.А. Фета «Ель рукавом мне тропинку завесила», «Ещё майская ночь», «Учись у них – у дуба, у берёзы…»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Краски и звуки в пейзажной лирике А.А. Фета. Стихотворение «Ещё майская ночь», «Учись у них – у дуба, у берёзы…»</w:t>
            </w:r>
            <w:r w:rsidR="00E743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«Хотим прекрасное в полёте удержать...» Поэтическое творчество Ф.И. Тютчева и А.А. Фета.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Н.А. Некрасов. Стихотворение «Железная дорога».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народ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Своеобразие языка и композиции в стихотворении Н.А. Некрасова «Железная дорога».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Трехсложные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стиха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19" w:type="dxa"/>
            <w:shd w:val="clear" w:color="auto" w:fill="auto"/>
            <w:vAlign w:val="bottom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Контрольная работа №1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творчеству Ф.И. Тютчева, А.А. Фета и Н.А. Некрасова. </w:t>
            </w:r>
            <w:proofErr w:type="spellStart"/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Н.С. Лесков. Литературный портрет писателя. Сказ «Левша». Сказовая форма повествования.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Н.С. Лесков «Левша». Секрет тульских мастеров. Царь Николай Павлович и его окружение. 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Н.С. Лесков «Левша». Гордость писателя за народ.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Судьба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мастера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языка повести Н.С. Лескова «Левша».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Р.Р. Проверочная работа №2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№2. Сочинение-рассуждение по творчеству Н.С. Лескова.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 Чехов. Литературный портрет писателя.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19" w:type="dxa"/>
            <w:shd w:val="clear" w:color="auto" w:fill="auto"/>
          </w:tcPr>
          <w:p w:rsidR="00D747BF" w:rsidRPr="00E74369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Речь героев рассказа А.П. Чехова «Толстый и Тонкий».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Юмористическая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2F3D24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Разоблачение лицемерия в рассказе «Толстый и Тонкий».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</w:tr>
      <w:tr w:rsidR="00D747BF" w:rsidRPr="002F3D24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«Среди героев Антоши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Чехонте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»: рассказы А.П. Чехова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(«Лошадиная фамилия», «Пересолил» и др.)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Default="002F3D24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9.01.24</w:t>
            </w:r>
            <w:r w:rsidR="00754D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54DF9" w:rsidRPr="00D747BF" w:rsidRDefault="00754DF9" w:rsidP="002F3D2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10.01.24</w:t>
            </w:r>
          </w:p>
        </w:tc>
      </w:tr>
      <w:tr w:rsidR="00D747BF" w:rsidRPr="002F3D24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2F3D24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3D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Е.А. Баратынский «Весна, весна! Как воздух чист…», «Чудный град порой сольётся…»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2F3D24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3D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 Полонский «По горам две хмурых тучи…», «Посмотри – какая мгла…»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А.К. Толстой «Где гнутся над омутом лозы…»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А.И. Куприн. Рождественский рассказ «Чудесный доктор».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Герой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прототип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служения людям в рассказе «Чудесный доктор».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А.С. Грин.  «Алые паруса».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 Грин. Жестокая реальность и романтическая мечта в повести «Алые паруса».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«Алые паруса»: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Ассоль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Грей.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«Под алым парусом» (посвящается А. Грину – писателю, подарившему миру мечту).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А.П. Платонов. Литературный портрет писателя.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А.П. Платонов. «Неизвестный цветок»: образы-символы в сказке.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К.М. Симонов. «Ты помнишь, Алёша, дороги Смоленщины…»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Самойлов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Сороковые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В.П. Астафьев «Конь с розовой гривой».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Герои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Нравственные проблемы рассказа В.П. Астафьева «Конь с розовой гривой».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В.Г. Распутин «Уроки французского»: трудности послевоенного времени.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В.Г. Распутин «Уроки французского»: стойкость главного героя.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В.Г. Распутин «Уроки французского»: учительница Лидия Михайловна.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В.М. Шукшин. «Критики»: образ «странного» героя.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В.М. Шукшин. «Чудик», «Срезал».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Ф.А. Искандер. Слово о писателе.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Тринадцатый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Геракла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 Искандер. «Тринадцатый подвиг Геракла». Герой рассказа и его сверстники.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Ф. Искандер «Тринадцатый подвиг Геракла».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рассказа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747BF" w:rsidRPr="00E74369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Р.Р. Проверочная работа №3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№3. Рассуждение на тему «Нравственный выбор моего ровесника в произведениях В.П. Астафьева, В.Г. Распутина и Ф.А. Искандера».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E74369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А.А. Блок «Летний вечер», «О, как безумно за окном…». Чувство радости и печали, любви к родной природе и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Родине.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11.03.24</w:t>
            </w:r>
          </w:p>
          <w:p w:rsidR="00754DF9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12.03.24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С.А. Есенин «Мелколесье. Степь и дали…», «Пороша». Связь ритмики и мелодики стиха с эмоциональным состояние героя.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А.А. Ахматова «Перед весной бывают дни такие…»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 и природа в «тихой» лирике Н.М. Рубцова.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К.Р. Контрольная работа №2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Художественный анализ стихотворений.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 Тукай «Родная деревня», «Книга». Любовь к малой родине и своему народу.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К. Кулиев «Когда на меня навалилась беда…», «Каким бы ни был малым мой </w:t>
            </w:r>
            <w:proofErr w:type="gram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народ..</w:t>
            </w:r>
            <w:proofErr w:type="gram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,».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бессмертия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народа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К.Р. Контрольная работа №3 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тестирование по теме: «Русская литература 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вв.»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Мифы Древней Греции. Подвиги Геракла.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Скотный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двор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царя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Авгия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Мифы Древней Греции. Подвиги Геракла. </w:t>
            </w: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Яблоки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Гесперид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Мифы Древней Греции. Подвиги Геракла.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Геродот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Легенда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Арионе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А.С. Пушкин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Арион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Отличие от мифа.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Гомер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Слово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Гомере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54DF9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Гомер «Илиада» как героическая эпическая поэма.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Гомер «Одиссея» как героическая эпическая поэма.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54DF9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Сервантес Сааведра.«Дон Кихот»: жизнь героя в воображаемом мире.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54D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М. Сервантес Сааведра.«Дон Кихот»: пародия на рыцарские романы.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Ф. Шиллер. Баллада «Перчатка». Проблемы благородства, достоинства и чести.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 Мериме. Новелла «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Маттео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Фальконе»: отец и сын Фальконе, проблемы чести и предательства.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 де Сент-Экзюпери. «Маленький принц»: дети и взрослые.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уровня литературного развития учащихся.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14.04.24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Итоговая беседа о прочитанных за год произведениях.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1202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98-102</w:t>
            </w:r>
          </w:p>
        </w:tc>
        <w:tc>
          <w:tcPr>
            <w:tcW w:w="6419" w:type="dxa"/>
            <w:shd w:val="clear" w:color="auto" w:fill="auto"/>
          </w:tcPr>
          <w:p w:rsidR="00D747BF" w:rsidRPr="00D747BF" w:rsidRDefault="00D747BF" w:rsidP="00E74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7BF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E743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747BF" w:rsidRPr="00710F2E" w:rsidRDefault="00710F2E" w:rsidP="00710F2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20.05.24</w:t>
            </w:r>
          </w:p>
        </w:tc>
      </w:tr>
      <w:tr w:rsidR="00D747BF" w:rsidRPr="00D747BF" w:rsidTr="00AC6978">
        <w:trPr>
          <w:trHeight w:val="284"/>
        </w:trPr>
        <w:tc>
          <w:tcPr>
            <w:tcW w:w="7621" w:type="dxa"/>
            <w:gridSpan w:val="2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9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747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3543" w:type="dxa"/>
            <w:shd w:val="clear" w:color="auto" w:fill="auto"/>
          </w:tcPr>
          <w:p w:rsidR="00D747BF" w:rsidRPr="00D747BF" w:rsidRDefault="00D747BF" w:rsidP="00D74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47BF" w:rsidRPr="00D747BF" w:rsidRDefault="00D747BF" w:rsidP="00D747B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042F" w:rsidRPr="00D747BF" w:rsidRDefault="00E704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042F" w:rsidRPr="00D747BF" w:rsidRDefault="00E704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042F" w:rsidRPr="00E7042F" w:rsidRDefault="00E7042F">
      <w:pPr>
        <w:rPr>
          <w:lang w:val="ru-RU"/>
        </w:rPr>
        <w:sectPr w:rsidR="00E7042F" w:rsidRPr="00E70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53C7" w:rsidRPr="00CA403D" w:rsidRDefault="00F15AC8">
      <w:pPr>
        <w:spacing w:after="0"/>
        <w:ind w:left="120"/>
        <w:rPr>
          <w:lang w:val="ru-RU"/>
        </w:rPr>
      </w:pPr>
      <w:bookmarkStart w:id="26" w:name="block-2977204"/>
      <w:bookmarkEnd w:id="25"/>
      <w:r w:rsidRPr="00CA40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53C7" w:rsidRPr="00CA403D" w:rsidRDefault="00F15AC8">
      <w:pPr>
        <w:spacing w:after="0"/>
        <w:ind w:left="120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​</w:t>
      </w: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53C7" w:rsidRPr="00CA403D" w:rsidRDefault="008553C7">
      <w:pPr>
        <w:spacing w:after="0"/>
        <w:ind w:left="120"/>
        <w:rPr>
          <w:lang w:val="ru-RU"/>
        </w:rPr>
      </w:pPr>
    </w:p>
    <w:p w:rsidR="008553C7" w:rsidRPr="00CA403D" w:rsidRDefault="00F15AC8">
      <w:pPr>
        <w:spacing w:after="0" w:line="480" w:lineRule="auto"/>
        <w:ind w:left="120"/>
        <w:rPr>
          <w:lang w:val="ru-RU"/>
        </w:rPr>
      </w:pPr>
      <w:r w:rsidRPr="00CA4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53C7" w:rsidRDefault="00F15A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53C7" w:rsidRDefault="008553C7">
      <w:pPr>
        <w:sectPr w:rsidR="008553C7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F15AC8" w:rsidRDefault="00F15AC8"/>
    <w:sectPr w:rsidR="00F15AC8" w:rsidSect="008553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BF"/>
    <w:multiLevelType w:val="multilevel"/>
    <w:tmpl w:val="F07A2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B154E"/>
    <w:multiLevelType w:val="multilevel"/>
    <w:tmpl w:val="18745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B5F54"/>
    <w:multiLevelType w:val="multilevel"/>
    <w:tmpl w:val="E784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457CD"/>
    <w:multiLevelType w:val="multilevel"/>
    <w:tmpl w:val="13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2B7549"/>
    <w:multiLevelType w:val="multilevel"/>
    <w:tmpl w:val="A3D49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B5669"/>
    <w:multiLevelType w:val="multilevel"/>
    <w:tmpl w:val="7016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661B2E"/>
    <w:multiLevelType w:val="multilevel"/>
    <w:tmpl w:val="D3B44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645B6"/>
    <w:multiLevelType w:val="multilevel"/>
    <w:tmpl w:val="34A4D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21F5A"/>
    <w:multiLevelType w:val="multilevel"/>
    <w:tmpl w:val="E10AF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BF5D3B"/>
    <w:multiLevelType w:val="multilevel"/>
    <w:tmpl w:val="BD44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31698E"/>
    <w:multiLevelType w:val="multilevel"/>
    <w:tmpl w:val="67BC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537CAC"/>
    <w:multiLevelType w:val="multilevel"/>
    <w:tmpl w:val="46A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C5762"/>
    <w:multiLevelType w:val="multilevel"/>
    <w:tmpl w:val="32E83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107BB1"/>
    <w:multiLevelType w:val="multilevel"/>
    <w:tmpl w:val="FCC47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8B0F9B"/>
    <w:multiLevelType w:val="multilevel"/>
    <w:tmpl w:val="B1CEC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406CAF"/>
    <w:multiLevelType w:val="multilevel"/>
    <w:tmpl w:val="9C585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EE7F59"/>
    <w:multiLevelType w:val="multilevel"/>
    <w:tmpl w:val="9D08C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301980"/>
    <w:multiLevelType w:val="multilevel"/>
    <w:tmpl w:val="E4CE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350C55"/>
    <w:multiLevelType w:val="multilevel"/>
    <w:tmpl w:val="AB963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D15D69"/>
    <w:multiLevelType w:val="multilevel"/>
    <w:tmpl w:val="C24A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44FE"/>
    <w:multiLevelType w:val="multilevel"/>
    <w:tmpl w:val="F482C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171439"/>
    <w:multiLevelType w:val="multilevel"/>
    <w:tmpl w:val="ADD0A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6E2386"/>
    <w:multiLevelType w:val="multilevel"/>
    <w:tmpl w:val="E708C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E20F4C"/>
    <w:multiLevelType w:val="multilevel"/>
    <w:tmpl w:val="13E20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8E346D"/>
    <w:multiLevelType w:val="multilevel"/>
    <w:tmpl w:val="0A0E0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8C69C5"/>
    <w:multiLevelType w:val="multilevel"/>
    <w:tmpl w:val="E34A5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22"/>
  </w:num>
  <w:num w:numId="5">
    <w:abstractNumId w:val="20"/>
  </w:num>
  <w:num w:numId="6">
    <w:abstractNumId w:val="0"/>
  </w:num>
  <w:num w:numId="7">
    <w:abstractNumId w:val="18"/>
  </w:num>
  <w:num w:numId="8">
    <w:abstractNumId w:val="19"/>
  </w:num>
  <w:num w:numId="9">
    <w:abstractNumId w:val="25"/>
  </w:num>
  <w:num w:numId="10">
    <w:abstractNumId w:val="24"/>
  </w:num>
  <w:num w:numId="11">
    <w:abstractNumId w:val="13"/>
  </w:num>
  <w:num w:numId="12">
    <w:abstractNumId w:val="23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12"/>
  </w:num>
  <w:num w:numId="19">
    <w:abstractNumId w:val="17"/>
  </w:num>
  <w:num w:numId="20">
    <w:abstractNumId w:val="7"/>
  </w:num>
  <w:num w:numId="21">
    <w:abstractNumId w:val="1"/>
  </w:num>
  <w:num w:numId="22">
    <w:abstractNumId w:val="15"/>
  </w:num>
  <w:num w:numId="23">
    <w:abstractNumId w:val="14"/>
  </w:num>
  <w:num w:numId="24">
    <w:abstractNumId w:val="1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3C7"/>
    <w:rsid w:val="00002A64"/>
    <w:rsid w:val="002F3D24"/>
    <w:rsid w:val="003870D0"/>
    <w:rsid w:val="005135DC"/>
    <w:rsid w:val="006A5526"/>
    <w:rsid w:val="006D4D6D"/>
    <w:rsid w:val="00710F2E"/>
    <w:rsid w:val="00754DF9"/>
    <w:rsid w:val="00822DA3"/>
    <w:rsid w:val="0083114E"/>
    <w:rsid w:val="008553C7"/>
    <w:rsid w:val="00870DEC"/>
    <w:rsid w:val="008A34E8"/>
    <w:rsid w:val="009B78D4"/>
    <w:rsid w:val="00AC6978"/>
    <w:rsid w:val="00C41483"/>
    <w:rsid w:val="00CA403D"/>
    <w:rsid w:val="00D747BF"/>
    <w:rsid w:val="00E7042F"/>
    <w:rsid w:val="00E74369"/>
    <w:rsid w:val="00EA6EB1"/>
    <w:rsid w:val="00F1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565"/>
  <w15:docId w15:val="{13F09DD1-37BF-4D3E-B7D2-3E4D32C9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3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7042F"/>
    <w:rPr>
      <w:color w:val="800080"/>
      <w:u w:val="single"/>
    </w:rPr>
  </w:style>
  <w:style w:type="paragraph" w:styleId="af">
    <w:name w:val="No Spacing"/>
    <w:basedOn w:val="a"/>
    <w:uiPriority w:val="1"/>
    <w:qFormat/>
    <w:rsid w:val="00E7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E7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E7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42F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D7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3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D53F-781B-4691-A70D-FA27360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7196</Words>
  <Characters>41021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 Windows</cp:lastModifiedBy>
  <cp:revision>7</cp:revision>
  <dcterms:created xsi:type="dcterms:W3CDTF">2023-08-24T06:32:00Z</dcterms:created>
  <dcterms:modified xsi:type="dcterms:W3CDTF">2023-08-31T21:56:00Z</dcterms:modified>
</cp:coreProperties>
</file>