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C5922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after="0" w:beforeAutospacing="0" w:afterAutospacing="0"/>
        <w:ind w:left="120"/>
        <w:jc w:val="center"/>
      </w:pPr>
      <w:bookmarkStart w:id="0" w:name="block-1880092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1" w:name="84b34cd1-8907-4be2-9654-5e4d7c979c34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и науки </w:t>
      </w:r>
      <w:bookmarkEnd w:id="1"/>
      <w:r>
        <w:rPr>
          <w:rFonts w:ascii="Times New Roman" w:hAnsi="Times New Roman"/>
          <w:b w:val="1"/>
          <w:color w:val="000000"/>
          <w:sz w:val="28"/>
        </w:rPr>
        <w:t>Республики Ингушетия‌‌</w:t>
      </w:r>
    </w:p>
    <w:p>
      <w:pPr>
        <w:spacing w:lineRule="auto" w:line="408" w:after="0" w:beforeAutospacing="0" w:afterAutospacing="0"/>
        <w:ind w:left="12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ГБОУ "Центр образования г. Магас"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tbl>
      <w:tblPr>
        <w:tblW w:w="0" w:type="auto"/>
        <w:tblLook w:val="04A0"/>
      </w:tblPr>
      <w:tblGrid/>
      <w:tr>
        <w:tc>
          <w:tcPr>
            <w:tcW w:w="3114" w:type="dxa"/>
          </w:tcPr>
          <w:p>
            <w:pPr>
              <w:spacing w:after="12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С.М.</w:t>
            </w:r>
            <w:r>
              <w:rPr>
                <w:rFonts w:ascii="Times New Roman" w:hAnsi="Times New Roman"/>
                <w:color w:val="000000"/>
                <w:sz w:val="24"/>
              </w:rPr>
              <w:t>Хадзиева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директора по НМР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Б.Х.  Булгучев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>
            <w:pPr>
              <w:spacing w:after="12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Директор ГБОУ "Центр образования  г.Магас"</w:t>
            </w:r>
          </w:p>
          <w:p>
            <w:pPr>
              <w:spacing w:lineRule="auto" w:line="240" w:after="12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М.М. Торшхоева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«25» 08. 2023 г.</w:t>
            </w:r>
          </w:p>
          <w:p>
            <w:pPr>
              <w:spacing w:lineRule="auto" w:line="240" w:after="12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08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>
      <w:pPr>
        <w:spacing w:lineRule="auto" w:line="408" w:after="0" w:beforeAutospacing="0" w:afterAutospacing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shd w:val="clear" w:fill="FFFFFF"/>
        </w:rPr>
        <w:t>ID 1639621</w:t>
      </w:r>
      <w:r>
        <w:rPr>
          <w:rFonts w:ascii="Times New Roman" w:hAnsi="Times New Roman"/>
          <w:color w:val="000000"/>
          <w:sz w:val="28"/>
        </w:rPr>
        <w:t>)</w:t>
      </w:r>
    </w:p>
    <w:p>
      <w:pPr>
        <w:spacing w:lineRule="auto" w:line="408" w:after="0" w:beforeAutospacing="0" w:afterAutospacing="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«Литература»</w:t>
      </w:r>
    </w:p>
    <w:p>
      <w:pPr>
        <w:spacing w:lineRule="auto" w:line="408" w:after="0" w:beforeAutospacing="0" w:afterAutospacing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класса </w:t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 Костоева Аза Абуевна</w:t>
      </w: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</w:pPr>
    </w:p>
    <w:p>
      <w:pPr>
        <w:spacing w:after="0" w:beforeAutospacing="0" w:afterAutospacing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 xml:space="preserve">г.Магас </w:t>
      </w:r>
      <w:bookmarkStart w:id="2" w:name="f687a116-da41-41a9-8c31-63d3ecc684a2"/>
      <w:r>
        <w:rPr>
          <w:rFonts w:ascii="Times New Roman" w:hAnsi="Times New Roman"/>
          <w:b w:val="1"/>
          <w:color w:val="000000"/>
          <w:sz w:val="28"/>
        </w:rPr>
        <w:t>2023</w:t>
      </w:r>
      <w:bookmarkEnd w:id="2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3" w:name="block-1880093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  <w:rPr>
          <w:color w:val="000000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УЧЕБНОГО ПРЕДМЕТА «ЛИТЕРАТУРА»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 w:val="1"/>
          <w:color w:val="333333"/>
          <w:sz w:val="28"/>
        </w:rPr>
        <w:t>УЧЕБНОГО ПРЕДМЕТА «ЛИТЕРАТУРА»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искусств. 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«ЛИТЕРАТУРА» В УЧЕБНОМ ПЛАНЕ</w:t>
      </w:r>
    </w:p>
    <w:p>
      <w:pPr>
        <w:spacing w:lineRule="auto" w:line="264" w:after="0" w:beforeAutospacing="0" w:afterAutospacing="0"/>
        <w:ind w:firstLine="600"/>
        <w:jc w:val="both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r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>
      <w:pPr>
        <w:spacing w:lineRule="auto" w:line="264" w:after="0" w:beforeAutospacing="0" w:afterAutospacing="0"/>
        <w:jc w:val="both"/>
      </w:pPr>
      <w:bookmarkEnd w:id="3"/>
      <w:bookmarkStart w:id="4" w:name="block-1880094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Мифология.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>Басни</w:t>
      </w:r>
      <w:bookmarkStart w:id="5" w:name="f1cdb435-b3ac-4333-9983-9795e004a0c2"/>
      <w:r>
        <w:rPr>
          <w:rFonts w:ascii="Times New Roman" w:hAnsi="Times New Roman"/>
          <w:color w:val="000000"/>
          <w:sz w:val="28"/>
        </w:rPr>
        <w:t xml:space="preserve"> «Волк на псарне», «Квартет», «Волк и Ягненок».</w:t>
      </w:r>
      <w:bookmarkEnd w:id="5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>Стихотворения ‌</w:t>
      </w:r>
      <w:bookmarkStart w:id="6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«Няне», «У лукоморья...».</w:t>
      </w:r>
      <w:bookmarkEnd w:id="6"/>
      <w:r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Повести «Ночь перед Рождеством», «Заколдованное место» из сборника «Вечера на хуторе близ Диканьки».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XIX века.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" w:name="1d4fde75-5a86-4cea-90d5-aae01314b835"/>
      <w:r>
        <w:rPr>
          <w:rFonts w:ascii="Times New Roman" w:hAnsi="Times New Roman"/>
          <w:color w:val="000000"/>
          <w:sz w:val="28"/>
        </w:rPr>
        <w:t xml:space="preserve"> «Крестьянские дети», «Школьник»</w:t>
      </w:r>
      <w:bookmarkEnd w:id="7"/>
      <w:r>
        <w:rPr>
          <w:rFonts w:ascii="Times New Roman" w:hAnsi="Times New Roman"/>
          <w:color w:val="000000"/>
          <w:sz w:val="28"/>
        </w:rPr>
        <w:t xml:space="preserve">. ‌ Поэма «Мороз, Красный нос» (фрагмент).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XIX–ХХ веков. 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r>
        <w:rPr>
          <w:rFonts w:ascii="Times New Roman" w:hAnsi="Times New Roman"/>
          <w:color w:val="000000"/>
          <w:sz w:val="28"/>
        </w:rPr>
        <w:t>‌</w:t>
      </w:r>
      <w:bookmarkStart w:id="8" w:name="3c5dcffd-8a26-4103-9932-75cd7a8dd3e4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Стихотворения </w:t>
      </w:r>
      <w:r>
        <w:rPr>
          <w:rFonts w:ascii="Times New Roman" w:hAnsi="Times New Roman"/>
          <w:b w:val="1"/>
          <w:color w:val="000000"/>
          <w:sz w:val="28"/>
        </w:rPr>
        <w:t>Ф. И. Тютчева, А. А. Фета, И. А. Бунина, А. А. Блока, С. А. Есенина, Н. М. Рубцова.</w:t>
      </w:r>
      <w:bookmarkEnd w:id="8"/>
      <w:r>
        <w:rPr>
          <w:rFonts w:ascii="Times New Roman" w:hAnsi="Times New Roman"/>
          <w:b w:val="1"/>
          <w:color w:val="000000"/>
          <w:sz w:val="28"/>
        </w:rPr>
        <w:t>‌‌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Юмористические рассказы отечественных писателей XIX– XX веков.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А. П. Чехов</w:t>
      </w:r>
      <w:bookmarkStart w:id="9" w:name="dbfddf02-0071-45b9-8d3c-fa1cc17b4b15"/>
      <w:r>
        <w:rPr>
          <w:rFonts w:ascii="Times New Roman" w:hAnsi="Times New Roman"/>
          <w:color w:val="000000"/>
          <w:sz w:val="28"/>
        </w:rPr>
        <w:t xml:space="preserve"> «Лошадиная фамилия», «Хирургия».</w:t>
      </w:r>
      <w:bookmarkEnd w:id="9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М. М. Зощенко </w:t>
      </w:r>
      <w:r>
        <w:rPr>
          <w:rFonts w:ascii="Times New Roman" w:hAnsi="Times New Roman"/>
          <w:color w:val="000000"/>
          <w:sz w:val="28"/>
        </w:rPr>
        <w:t>‌</w:t>
      </w:r>
      <w:bookmarkStart w:id="10" w:name="90913393-50df-412f-ac1a-f5af225a368e"/>
      <w:r>
        <w:rPr>
          <w:rFonts w:ascii="Times New Roman" w:hAnsi="Times New Roman"/>
          <w:color w:val="000000"/>
          <w:sz w:val="28"/>
        </w:rPr>
        <w:t xml:space="preserve"> «Галоша», «Ёлка».</w:t>
      </w:r>
      <w:bookmarkEnd w:id="10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Произведения отечественной литературы о природе и животных</w:t>
      </w:r>
      <w:bookmarkStart w:id="11" w:name="aec23ce7-13ed-416b-91bb-298806d5c90e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 </w:t>
      </w:r>
      <w:r>
        <w:rPr>
          <w:rFonts w:ascii="Times New Roman" w:hAnsi="Times New Roman"/>
          <w:b w:val="1"/>
          <w:color w:val="000000"/>
          <w:sz w:val="28"/>
        </w:rPr>
        <w:t>Л.Н. Андреева, М. М. Пришвина, К. Г. Паустовского.</w:t>
      </w:r>
      <w:bookmarkEnd w:id="11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</w:t>
      </w:r>
      <w:bookmarkStart w:id="12" w:name="cfa39edd-5597-42b5-b07f-489d84e47a94"/>
      <w:r>
        <w:rPr>
          <w:rFonts w:ascii="Times New Roman" w:hAnsi="Times New Roman"/>
          <w:color w:val="000000"/>
          <w:sz w:val="28"/>
        </w:rPr>
        <w:t xml:space="preserve"> «Никита».</w:t>
      </w:r>
      <w:bookmarkEnd w:id="12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Литература XX–XXI веков.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Произведения отечественной литературы на тему «Человек на войне»</w:t>
      </w:r>
      <w:bookmarkStart w:id="13" w:name="35dcef7b-869c-4626-b557-2b2839912c37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А.Т. Твардовский</w:t>
      </w:r>
      <w:r>
        <w:rPr>
          <w:rFonts w:ascii="Times New Roman" w:hAnsi="Times New Roman"/>
          <w:color w:val="000000"/>
          <w:sz w:val="28"/>
        </w:rPr>
        <w:t xml:space="preserve"> «Рассказ танкиста», </w:t>
      </w:r>
      <w:r>
        <w:rPr>
          <w:rFonts w:ascii="Times New Roman" w:hAnsi="Times New Roman"/>
          <w:b w:val="1"/>
          <w:color w:val="000000"/>
          <w:sz w:val="28"/>
        </w:rPr>
        <w:t>В. П. Катаев</w:t>
      </w:r>
      <w:r>
        <w:rPr>
          <w:rFonts w:ascii="Times New Roman" w:hAnsi="Times New Roman"/>
          <w:color w:val="000000"/>
          <w:sz w:val="28"/>
        </w:rPr>
        <w:t xml:space="preserve"> «Сын полка», </w:t>
      </w:r>
      <w:r>
        <w:rPr>
          <w:rFonts w:ascii="Times New Roman" w:hAnsi="Times New Roman"/>
          <w:b w:val="1"/>
          <w:color w:val="000000"/>
          <w:sz w:val="28"/>
        </w:rPr>
        <w:t>К.М.Симонов</w:t>
      </w:r>
      <w:r>
        <w:rPr>
          <w:rFonts w:ascii="Times New Roman" w:hAnsi="Times New Roman"/>
          <w:color w:val="000000"/>
          <w:sz w:val="28"/>
        </w:rPr>
        <w:t xml:space="preserve"> «Сын артиллериста</w:t>
      </w:r>
      <w:bookmarkEnd w:id="13"/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b w:val="1"/>
          <w:color w:val="000000"/>
          <w:sz w:val="28"/>
        </w:rPr>
        <w:t xml:space="preserve">Е.И. Носов </w:t>
      </w:r>
      <w:r>
        <w:rPr>
          <w:rFonts w:ascii="Times New Roman" w:hAnsi="Times New Roman"/>
          <w:color w:val="000000"/>
          <w:sz w:val="28"/>
        </w:rPr>
        <w:t>«Живое пламя».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4" w:name="a5fd8ebc-c46e-41fa-818f-2757c5fc34dd"/>
    </w:p>
    <w:p>
      <w:pPr>
        <w:spacing w:lineRule="auto" w:line="264" w:after="0" w:beforeAutospacing="0" w:afterAutospacing="0"/>
        <w:ind w:firstLine="600"/>
        <w:jc w:val="both"/>
        <w:rPr>
          <w:b w:val="1"/>
        </w:rPr>
      </w:pPr>
      <w:r>
        <w:rPr>
          <w:rFonts w:ascii="Times New Roman" w:hAnsi="Times New Roman"/>
          <w:color w:val="000000"/>
          <w:sz w:val="28"/>
        </w:rPr>
        <w:t xml:space="preserve">Произведения </w:t>
      </w:r>
      <w:r>
        <w:rPr>
          <w:rFonts w:ascii="Times New Roman" w:hAnsi="Times New Roman"/>
          <w:b w:val="1"/>
          <w:color w:val="000000"/>
          <w:sz w:val="28"/>
        </w:rPr>
        <w:t xml:space="preserve">В. Г. Короленко, В. К. Железникова, </w:t>
      </w:r>
      <w:bookmarkEnd w:id="14"/>
      <w:r>
        <w:rPr>
          <w:rFonts w:ascii="Times New Roman" w:hAnsi="Times New Roman"/>
          <w:b w:val="1"/>
          <w:color w:val="000000"/>
          <w:sz w:val="28"/>
        </w:rPr>
        <w:t>Ф.А. Искандера.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приключенческого жанра отечественных писателей</w:t>
      </w:r>
      <w:r>
        <w:rPr>
          <w:rFonts w:ascii="Times New Roman" w:hAnsi="Times New Roman"/>
          <w:color w:val="000000"/>
          <w:sz w:val="28"/>
        </w:rPr>
        <w:t>‌</w:t>
      </w:r>
      <w:bookmarkStart w:id="15" w:name="0447e246-04d6-4654-9850-bc46c641eafe"/>
      <w:r>
        <w:rPr>
          <w:rFonts w:ascii="Times New Roman" w:hAnsi="Times New Roman"/>
          <w:b w:val="1"/>
          <w:color w:val="000000"/>
          <w:sz w:val="28"/>
        </w:rPr>
        <w:t>К. Булычёв</w:t>
      </w:r>
      <w:r>
        <w:rPr>
          <w:rFonts w:ascii="Times New Roman" w:hAnsi="Times New Roman"/>
          <w:color w:val="000000"/>
          <w:sz w:val="28"/>
        </w:rPr>
        <w:t xml:space="preserve"> «Миллион приключений»; </w:t>
      </w:r>
      <w:r>
        <w:rPr>
          <w:rFonts w:ascii="Times New Roman" w:hAnsi="Times New Roman"/>
          <w:b w:val="1"/>
          <w:color w:val="000000"/>
          <w:sz w:val="28"/>
        </w:rPr>
        <w:t>Ю.И. Коваль</w:t>
      </w:r>
      <w:r>
        <w:rPr>
          <w:rFonts w:ascii="Times New Roman" w:hAnsi="Times New Roman"/>
          <w:color w:val="000000"/>
          <w:sz w:val="28"/>
        </w:rPr>
        <w:t xml:space="preserve">«Приключения Васи Куролесова». </w:t>
      </w:r>
      <w:bookmarkEnd w:id="15"/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народов Российской Федерации. Стихотворения </w:t>
      </w:r>
      <w:r>
        <w:rPr>
          <w:rFonts w:ascii="Times New Roman" w:hAnsi="Times New Roman"/>
          <w:color w:val="000000"/>
          <w:sz w:val="28"/>
        </w:rPr>
        <w:t>‌</w:t>
      </w:r>
      <w:bookmarkStart w:id="16" w:name="e8c5701d-d8b6-4159-b2e0-3a6ac9c7dd15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Р. Г. Гамзатов</w:t>
      </w:r>
      <w:r>
        <w:rPr>
          <w:rFonts w:ascii="Times New Roman" w:hAnsi="Times New Roman"/>
          <w:color w:val="000000"/>
          <w:sz w:val="28"/>
        </w:rPr>
        <w:t xml:space="preserve">. «Журавли»; </w:t>
      </w:r>
      <w:r>
        <w:rPr>
          <w:rFonts w:ascii="Times New Roman" w:hAnsi="Times New Roman"/>
          <w:b w:val="1"/>
          <w:color w:val="000000"/>
          <w:sz w:val="28"/>
        </w:rPr>
        <w:t>М. Карим</w:t>
      </w:r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6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литература.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>Сказк</w:t>
      </w:r>
      <w:bookmarkStart w:id="17" w:name="2ca66737-c580-4ac4-a5b2-7f657ef38e3a"/>
      <w:r>
        <w:rPr>
          <w:rFonts w:ascii="Times New Roman" w:hAnsi="Times New Roman"/>
          <w:color w:val="000000"/>
          <w:sz w:val="28"/>
        </w:rPr>
        <w:t>а «Снежная королева».</w:t>
      </w:r>
      <w:bookmarkEnd w:id="17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8" w:name="fd694784-5635-4214-94a4-c12d0a30d199"/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Л. Кэрролл</w:t>
      </w:r>
      <w:r>
        <w:rPr>
          <w:rFonts w:ascii="Times New Roman" w:hAnsi="Times New Roman"/>
          <w:color w:val="000000"/>
          <w:sz w:val="28"/>
        </w:rPr>
        <w:t>. «Алиса в Стране Чудес» (главы по выбору)</w:t>
      </w:r>
      <w:bookmarkEnd w:id="18"/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М. Твен</w:t>
      </w:r>
      <w:r>
        <w:rPr>
          <w:rFonts w:ascii="Times New Roman" w:hAnsi="Times New Roman"/>
          <w:color w:val="000000"/>
          <w:sz w:val="28"/>
        </w:rPr>
        <w:t xml:space="preserve">. «Приключения Тома Сойера» (главы по выбору); </w:t>
      </w:r>
      <w:r>
        <w:rPr>
          <w:rFonts w:ascii="Times New Roman" w:hAnsi="Times New Roman"/>
          <w:b w:val="1"/>
          <w:color w:val="000000"/>
          <w:sz w:val="28"/>
        </w:rPr>
        <w:t>Дж. Лондон</w:t>
      </w:r>
      <w:r>
        <w:rPr>
          <w:rFonts w:ascii="Times New Roman" w:hAnsi="Times New Roman"/>
          <w:color w:val="000000"/>
          <w:sz w:val="28"/>
        </w:rPr>
        <w:t>. «Сказание о Кише»</w:t>
      </w:r>
      <w:bookmarkEnd w:id="19"/>
      <w:r>
        <w:rPr>
          <w:rFonts w:ascii="Times New Roman" w:hAnsi="Times New Roman"/>
          <w:color w:val="000000"/>
          <w:sz w:val="28"/>
        </w:rPr>
        <w:t xml:space="preserve">.‌‌ 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приключенческая проза </w:t>
      </w:r>
      <w:r>
        <w:rPr>
          <w:rFonts w:ascii="Times New Roman" w:hAnsi="Times New Roman"/>
          <w:color w:val="000000"/>
          <w:sz w:val="28"/>
        </w:rPr>
        <w:t>‌</w:t>
      </w:r>
      <w:bookmarkStart w:id="20" w:name="103698ad-506d-4d05-bb28-79e90ac8cd6a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Р. Л. Стивенсон</w:t>
      </w:r>
      <w:r>
        <w:rPr>
          <w:rFonts w:ascii="Times New Roman" w:hAnsi="Times New Roman"/>
          <w:color w:val="000000"/>
          <w:sz w:val="28"/>
        </w:rPr>
        <w:t>. «Остров сокровищ», «Чёрная стрела».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‌‌ </w:t>
      </w:r>
    </w:p>
    <w:p>
      <w:pPr>
        <w:spacing w:lineRule="auto" w:line="264" w:after="0" w:beforeAutospacing="0" w:afterAutospacing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проза о животных </w:t>
      </w:r>
      <w:r>
        <w:rPr>
          <w:rFonts w:ascii="Times New Roman" w:hAnsi="Times New Roman"/>
          <w:color w:val="000000"/>
          <w:sz w:val="28"/>
        </w:rPr>
        <w:t>‌</w:t>
      </w:r>
      <w:bookmarkStart w:id="21" w:name="8a53c771-ce41-4f85-8a47-a227160dd957"/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Э. Сетон-Томпсон</w:t>
      </w:r>
      <w:r>
        <w:rPr>
          <w:rFonts w:ascii="Times New Roman" w:hAnsi="Times New Roman"/>
          <w:color w:val="000000"/>
          <w:sz w:val="28"/>
        </w:rPr>
        <w:t xml:space="preserve">. «Арно»; </w:t>
      </w:r>
      <w:r>
        <w:rPr>
          <w:rFonts w:ascii="Times New Roman" w:hAnsi="Times New Roman"/>
          <w:b w:val="1"/>
          <w:color w:val="000000"/>
          <w:sz w:val="28"/>
        </w:rPr>
        <w:t>Дж. Р. Киплинг</w:t>
      </w:r>
      <w:r>
        <w:rPr>
          <w:rFonts w:ascii="Times New Roman" w:hAnsi="Times New Roman"/>
          <w:color w:val="000000"/>
          <w:sz w:val="28"/>
        </w:rPr>
        <w:t>. «Рикки-Тикки-Тави».</w:t>
      </w:r>
      <w:bookmarkEnd w:id="21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lineRule="auto" w:line="264" w:after="0" w:beforeAutospacing="0" w:afterAutospacing="0"/>
        <w:rPr>
          <w:rFonts w:ascii="Times New Roman" w:hAnsi="Times New Roman"/>
          <w:color w:val="000000"/>
          <w:sz w:val="28"/>
        </w:r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bookmarkStart w:id="22" w:name="_GoBack"/>
      <w:bookmarkEnd w:id="22"/>
    </w:p>
    <w:p>
      <w:pPr>
        <w:spacing w:lineRule="auto" w:line="264" w:after="0" w:beforeAutospacing="0" w:afterAutospacing="0"/>
      </w:pPr>
      <w:bookmarkEnd w:id="4"/>
      <w:bookmarkStart w:id="23" w:name="block-1880089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Гражданского воспитания: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Патриотического воспитания: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познавательные действия: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Работа с информацией: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коммуникативные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Общение: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Совместная деятельность: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регулятивные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Самоорганизация: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Самоконтроль: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Эмоциональный интеллект: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4) Принятие себя и других: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23"/>
      <w:bookmarkStart w:id="24" w:name="block-1880090"/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spacing w:after="0" w:beforeAutospacing="0" w:afterAutospacing="0"/>
              <w:ind w:left="135"/>
              <w:jc w:val="center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(развитие речи)</w:t>
            </w:r>
          </w:p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1.Мифология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2.Фольклор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Басни. «Волк и Ягненок», «Квартет», «Волк на псарне»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Стихотворения. «Зимнее утро», «Зимний вечер», «Няне», «У лукоморья дуб зеленый», «Сказка о мёртвой царевне и о семи богатырях»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4.Литература второй половины XIX века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Стихотворения. «Крестьянские дети». «Школьник». Поэма «Мороз, Красный нос» (фрагмент)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5.Литература XIX—ХХ веков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Родиной. Стихотворения Ф. И. Тютчева, А. А. Фета, И. А. Бунина, А. А. Блока, С. А. Есенина, Н. М. Рубцова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Чехов. «Хирургия», «Лошадиная фамилия»; М.М. Зощенко. «Галоша»,  «Ёлка»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Произведения Л.Н. Андреева «Кусака», К. Г. Паустовского «Теплый хлеб», «Заячьи лапы»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 «Никита»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6.Литература XX—XXI веков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войне».  А.Т. Твардовский «Рассказ танкиста», К.М.Симонов. «Майор привез…», В. П. Катаев. «Сын полка», Е.И. Носов «Живое пламя»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XIX–XXI веков на тему детства. В.Г. Короленко «В дурном обществе»,  Ф.А. Искандер «Тринадцатый подвиг Геракла». В. Железников «Космонавт»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</w:p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Ю.И. Коваль «Приключения Васи Куролесова». К. Булычев «Миллион приключений»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 Р. Г. Гамзатов. «Журавли»; М. Карим «Эту песню мать мне пела»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7.Зарубежная литература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</w:t>
            </w:r>
          </w:p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Кэрролл. «Алиса в Стране Чудес» (главы)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 М. Твен. «Приключения Тома Сойера» (главы); Дж. Лондон. «Сказание о Кише»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Э. Сетон-Томпсон «Арно», Дж. Р. Киплинг «Рикки-Тикки-Тави»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https://m.edsoo.ru/7f413e80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"https://m.edsoo.ru/8a19572a"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https://m.edsoo.ru/8a19572a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"https://m.edsoo.ru/8a195838"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"https://m.edsoo.ru/8a195946"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https://m.edsoo.ru/8a195946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"https://m.edsoo.ru/8a195a5e"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https://m.edsoo.ru/8a195a5e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"https://m.edsoo.ru/8a195c02"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https://m.edsoo.ru/8a195c02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"https://m.edsoo.ru/8a195d1a"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https://m.edsoo.ru/8a195d1a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"https://m.edsoo.ru/8a195e28"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https://m.edsoo.ru/8a195e28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"https://m.edsoo.ru/8a196062"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https://m.edsoo.ru/8a196062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"https://m.edsoo.ru/8a196170"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https://m.edsoo.ru/8a196170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"https://m.edsoo.ru/8a19629c"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https://m.edsoo.ru/8a19629c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сказки. «Шурале» (татарская сказка), «Волшебницы» (французская сказка)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"https://m.edsoo.ru/8a196418"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"https://m.edsoo.ru/8a19658a"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https://m.edsoo.ru/8a19658a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Духовно-нравственный опыт народных сказок.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"https://m.edsoo.ru/8a19671a"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https://m.edsoo.ru/8a19671a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Роды и жанры литературы и их основные признаки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"https://m.edsoo.ru/8a19685a"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https://m.edsoo.ru/8a19685a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"https://m.edsoo.ru/8a196a9e"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https://m.edsoo.ru/8a196a9e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 А. П. Сумароков «Кокушка». И. И. Дмитриев «Муха».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"https://m.edsoo.ru/8a196bfc"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Басня «Волк и Ягненок»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"https://m.edsoo.ru/8a196daa"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басни «Квартет»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"https://m.edsoo.ru/8a196ed6"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https://m.edsoo.ru/8a196ed6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"Волк на псарне". Историческая основа басни. Герои произведения, их речь.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"https://m.edsoo.ru/8a196fee"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https://m.edsoo.ru/8a196fee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"https://m.edsoo.ru/8a1970fc"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https://m.edsoo.ru/8a1970fc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поэта. «Зимнее утро», «Зимний вечер»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"https://m.edsoo.ru/8a19720a"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https://m.edsoo.ru/8a19720a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герой, сказочные образы и образ няни в стихотворениях поэта "Няне", "У лукоморья дуб зеленый…"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"https://m.edsoo.ru/8a197354"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"https://m.edsoo.ru/8a1974e4"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https://m.edsoo.ru/8a1974e4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"https://m.edsoo.ru/8a197610"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https://m.edsoo.ru/8a197610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"https://m.edsoo.ru/8a197728"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https://m.edsoo.ru/8a197728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"https://m.edsoo.ru/8a197840"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"https://m.edsoo.ru/8a197bb0"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https://m.edsoo.ru/8a197bb0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«Бородино». М. Ю. Лермонтов. «Бородино»: патриотический пафос, художественные средства изображения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"https://m.edsoo.ru/8a197d4a"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https://m.edsoo.ru/8a197d4a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"https://m.edsoo.ru/8a197e58"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https://m.edsoo.ru/8a197e58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"https://m.edsoo.ru/8a197fa2"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https://m.edsoo.ru/8a197fa2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Реальность и фантастика в повести писателя "Заколдованное место"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"https://m.edsoo.ru/8a198128"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https://m.edsoo.ru/8a198128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Народная поэзия и юмор в повести писателя «Заколдованное место»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"https://m.edsoo.ru/8a198268"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"https://m.edsoo.ru/8a198754"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https://m.edsoo.ru/8a198754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"https://m.edsoo.ru/8a198876"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https://m.edsoo.ru/8a198876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"https://m.edsoo.ru/8a19898e"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https://m.edsoo.ru/8a19898e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"https://m.edsoo.ru/8a198aba"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https://m.edsoo.ru/8a198aba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"https://m.edsoo.ru/8a198c36"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https://m.edsoo.ru/8a198c36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Анализ произведения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"https://m.edsoo.ru/8a198380"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https://m.edsoo.ru/8a198380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"https://m.edsoo.ru/8a198498"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https://m.edsoo.ru/8a198498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"https://m.edsoo.ru/8a1985ce"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https://m.edsoo.ru/8a1985ce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"https://m.edsoo.ru/8a198d80"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"https://m.edsoo.ru/8a199028"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"https://m.edsoo.ru/8a198ea2"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https://m.edsoo.ru/8a198ea2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"https://m.edsoo.ru/8a19914a"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https://m.edsoo.ru/8a19914a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пленник».Картины природы. Мастерство писателя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"https://m.edsoo.ru/8a199258"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https://m.edsoo.ru/8a199258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"https://m.edsoo.ru/8a199366"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https://m.edsoo.ru/8a199366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Ф. И. Тютчев «Как весел грохот…», «Люблю грозу в начале мая…». А. А. Фет. "Чудная картина…", "Весенний дождь", "Вечер", "Еще весны душистой нега…"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"https://m.edsoo.ru/8a19947e"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https://m.edsoo.ru/8a19947e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"https://m.edsoo.ru/8a1995aa"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https://m.edsoo.ru/8a1995aa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"https://m.edsoo.ru/8a199820"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https://m.edsoo.ru/8a199820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"https://m.edsoo.ru/8a1999e2"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https://m.edsoo.ru/8a1999e2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"https://m.edsoo.ru/8a199b04"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https://m.edsoo.ru/8a199b04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"https://m.edsoo.ru/8a199c30"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https://m.edsoo.ru/8a199c30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веков. Рассказ А. П. Чехова «Хирургия». 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"https://m.edsoo.ru/8a199d48"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https://m.edsoo.ru/8a199d48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 А. П. Чехова «Лошадиная фамилия». Способы создания комического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"https://m.edsoo.ru/8a199e60"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https://m.edsoo.ru/8a199e60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«Галоша». Тема, идея, сюжет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"https://m.edsoo.ru/8bc29050"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https://m.edsoo.ru/8bc29050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 «Ёлка». Образы главных героев в рассказах писателя.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"https://m.edsoo.ru/8bc29154"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https://m.edsoo.ru/8bc29154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</w:t>
            </w:r>
          </w:p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Андреев «Кусака». Тематика и проблематика. Герои и их поступки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"https://m.edsoo.ru/8bc2662a"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https://m.edsoo.ru/8bc2662a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сказки-были К.Г. Паустовского «Теплый хлеб»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"https://m.edsoo.ru/8bc26ba2"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https://m.edsoo.ru/8bc26ba2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сказок  о животных  Л.Н. Андреева, К. Г. Паустовского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"https://m.edsoo.ru/8bc26918"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https://m.edsoo.ru/8bc26918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"https://m.edsoo.ru/8bc26a6c"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https://m.edsoo.ru/8bc26a6c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К.Г. Паустовский «Заячьи лапы». Тема, идея, проблемы.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«Никита». Тема, идея, проблематика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 «Никита». Система образов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"https://m.edsoo.ru/8bc28452"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"https://m.edsoo.ru/8bc28574"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https://m.edsoo.ru/8bc28574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войне». А.Т. Твардовский «Рассказ танкиста». Проблема героизма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"https://m.edsoo.ru/8bc27b60"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https://m.edsoo.ru/8bc27b60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войне». К.М. Симонов. «Майор привез мальчишку на лафете…»: дети и взрослые в условиях военного времени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"https://m.edsoo.ru/8bc27c82"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https://m.edsoo.ru/8bc27c82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"https://m.edsoo.ru/8bc27da4"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https://m.edsoo.ru/8bc27da4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Образ Вани Солнцева. Война и дети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Е.И. Носов «Живое пламя». Идейно-нравственные проблемы в произведении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"https://m.edsoo.ru/8bc27f98"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https://m.edsoo.ru/8bc27f98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 (В. Морозов «Марат Казей», Г. Набатов «Зина Портнова», Г. Наджафов «Валя Котик», Ю. Корольков «Леня Голиков», Е. Суворина «Витя Коробков», А. Лиханов «Боря Цариков»).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"https://m.edsoo.ru/8bc28146"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https://m.edsoo.ru/8bc28146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XIX–XXI веков на тему детства.  В.Г. Короленко «В дурном обществе». Специфика 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"https://m.edsoo.ru/8bc27926"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https://m.edsoo.ru/8bc27926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Короленко «В дурном обществе». Тематика и проблематика произведения. Авторская 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"https://m.edsoo.ru/8bc27a48"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https://m.edsoo.ru/8bc27a48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XIX–XXI веков на тему детства. В.Г. Короленко «В дурном обществе». Герои и их поступки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Ф.А. Искандер «Тринадцатый подвиг Геракла». Современный взгляд на тему детства в литературе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XIX–XXI веков на тему детства. В. Железников «Космонавт»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</w:p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Ю. И. Коваль «Приключения Васи Куролесова». Тематика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 Ю. И. Коваля «Приключения Васи Куролесова»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Сюжет и проблематика произведения К. Булычева «Миллион приключений»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Стихотворение Р. Г. Гамзатова «Журавли». Тема стихотворения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"https://m.edsoo.ru/8bc288a8"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https://m.edsoo.ru/8bc288a8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лирического героя в стихотворении М. Карима «Эту песню мать мне пела»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королева». Тема, идея сказки. Победа добра над злом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"https://m.edsoo.ru/8bc28b32"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https://m.edsoo.ru/8bc28b32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"https://m.edsoo.ru/8bc28c36"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https://m.edsoo.ru/8bc28c36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Творческая работа «Любимая сказка Х. К. Андерсена»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 Л. Кэрролл «Алиса в Стране Чудес» (главы). Герои и мотивы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"https://m.edsoo.ru/8bc28e52"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https://m.edsoo.ru/8bc28e52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Л. Кэрролл «Алиса в Стране Чудес» (главы). Стиль и язык, художественные приемы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"https://m.edsoo.ru/8bc28d3a"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https://m.edsoo.ru/8bc28d3a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Художественный мир литературной сказки.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"https://m.edsoo.ru/8bc28f4c"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https://m.edsoo.ru/8bc28f4c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Марк Твен. «Приключения Тома Сойера». Тематика произведения. Сюжет. Система персонажей.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"https://m.edsoo.ru/8bc2a3a6"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https://m.edsoo.ru/8bc2a3a6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Марк Твен. «Приключения Тома Сойера». Образ главного героя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Зарубежная проза о детях и подростках. Дж. Лондон. «Сказание о Кише». Тема, идея, проблематика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"https://m.edsoo.ru/8bc29fd2"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https://m.edsoo.ru/8bc29fd2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</w:t>
            </w:r>
          </w:p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Р. Л. Стивенсон «Остров сокровищ» (главы по выбору). Обзор по зарубежной приключенческой прозе. Тема и сюжет произведения. Образ главного героя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"https://m.edsoo.ru/8bc2a108"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https://m.edsoo.ru/8bc2a108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Л. Стивенсон «Черная стрела» (главы по выбору). Обзор по зарубежной приключенческой прозе. Тема и сюжет произведения. Образ главного героя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Э. Сетон-Томпсон «Арно». Тематика, проблематика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"https://m.edsoo.ru/8bc26d78"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https://m.edsoo.ru/8bc26d78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Дж. Р. Киплинг. «Рикки-Тикки-Тави». Герои и их поступки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"https://m.edsoo.ru/8bc26e9a"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https://m.edsoo.ru/8bc26e9a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22.05.2023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/>
    <w:p/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24"/>
      <w:bookmarkStart w:id="25" w:name="block-1880091"/>
    </w:p>
    <w:p>
      <w:pPr>
        <w:spacing w:after="0" w:beforeAutospacing="0" w:afterAutospacing="0"/>
        <w:ind w:left="120"/>
      </w:pPr>
      <w:bookmarkEnd w:id="25"/>
      <w:bookmarkStart w:id="26" w:name="block-1880095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pStyle w:val="P10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>
      <w:pPr>
        <w:pStyle w:val="P10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В.П. Полухина, В.Я. Коровина, В.П. Журавлев, В.И. Коровин. Литература 6 класс. Учебник в 2-х частях. Под редакцией В.Я. Коровиной.М., «Просвещение», 2023</w:t>
      </w:r>
    </w:p>
    <w:p>
      <w:pPr>
        <w:pStyle w:val="P10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>
      <w:pPr>
        <w:spacing w:lineRule="auto" w:line="480" w:after="0" w:beforeAutospacing="0" w:afterAutospacing="0"/>
        <w:rPr>
          <w:sz w:val="28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lineRule="auto" w:line="480" w:after="0" w:beforeAutospacing="0" w:afterAutospacing="0"/>
        <w:ind w:left="120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pStyle w:val="P10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>
      <w:pPr>
        <w:pStyle w:val="P10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>
      <w:pPr>
        <w:pStyle w:val="P10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>
      <w:pPr>
        <w:pStyle w:val="P10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>
      <w:pPr>
        <w:pStyle w:val="P10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Литература. Аудиоприложение к учебнику. 5 класс</w:t>
      </w:r>
    </w:p>
    <w:p>
      <w:pPr>
        <w:pStyle w:val="P10"/>
        <w:spacing w:lineRule="auto" w:line="240" w:after="0" w:beforeAutospacing="0" w:afterAutospacing="0"/>
        <w:ind w:left="480"/>
        <w:rPr>
          <w:rFonts w:ascii="Times New Roman" w:hAnsi="Times New Roman"/>
          <w:sz w:val="28"/>
        </w:rPr>
      </w:pPr>
    </w:p>
    <w:p>
      <w:pPr>
        <w:pStyle w:val="P10"/>
        <w:spacing w:lineRule="auto" w:line="240" w:after="0" w:beforeAutospacing="0" w:afterAutospacing="0"/>
        <w:ind w:left="480"/>
        <w:rPr>
          <w:rFonts w:ascii="Times New Roman" w:hAnsi="Times New Roman"/>
          <w:sz w:val="28"/>
        </w:rPr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sz w:val="28"/>
        </w:rPr>
        <w:t xml:space="preserve">       https://myschool.edu.ru/</w:t>
      </w:r>
      <w:bookmarkEnd w:id="26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8B642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4F3023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69124F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09715DA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0E46431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10CF0D5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13BF28B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1449617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159A761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16BE2A7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19F870E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1B78023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25B07AC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2F532D7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3A89682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421851A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4807093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4FAC4CC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534126A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54E22722"/>
    <w:multiLevelType w:val="hybridMultilevel"/>
    <w:lvl w:ilvl="0" w:tplc="95102D32">
      <w:start w:val="1"/>
      <w:numFmt w:val="decimal"/>
      <w:suff w:val="tab"/>
      <w:lvlText w:val="%1."/>
      <w:lvlJc w:val="left"/>
      <w:pPr>
        <w:ind w:hanging="360" w:left="480"/>
      </w:pPr>
      <w:rPr>
        <w:rFonts w:ascii="Times New Roman" w:hAnsi="Times New Roman"/>
        <w:b w:val="0"/>
        <w:color w:val="000000"/>
        <w:sz w:val="24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2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6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3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0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240"/>
      </w:pPr>
      <w:rPr/>
    </w:lvl>
  </w:abstractNum>
  <w:abstractNum w:abstractNumId="20">
    <w:nsid w:val="58D819C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1">
    <w:nsid w:val="5D845A4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2">
    <w:nsid w:val="7432064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3">
    <w:nsid w:val="7CFC2C2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4">
    <w:nsid w:val="7D404941"/>
    <w:multiLevelType w:val="hybridMultilevel"/>
    <w:lvl w:ilvl="0" w:tplc="3A181B18">
      <w:start w:val="1"/>
      <w:numFmt w:val="decimal"/>
      <w:suff w:val="tab"/>
      <w:lvlText w:val="%1."/>
      <w:lvlJc w:val="left"/>
      <w:pPr>
        <w:ind w:hanging="360" w:left="4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2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6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3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0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240"/>
      </w:pPr>
      <w:rPr/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4"/>
  </w:num>
  <w:num w:numId="5">
    <w:abstractNumId w:val="5"/>
  </w:num>
  <w:num w:numId="6">
    <w:abstractNumId w:val="18"/>
  </w:num>
  <w:num w:numId="7">
    <w:abstractNumId w:val="2"/>
  </w:num>
  <w:num w:numId="8">
    <w:abstractNumId w:val="3"/>
  </w:num>
  <w:num w:numId="9">
    <w:abstractNumId w:val="7"/>
  </w:num>
  <w:num w:numId="10">
    <w:abstractNumId w:val="22"/>
  </w:num>
  <w:num w:numId="11">
    <w:abstractNumId w:val="9"/>
  </w:num>
  <w:num w:numId="12">
    <w:abstractNumId w:val="20"/>
  </w:num>
  <w:num w:numId="13">
    <w:abstractNumId w:val="13"/>
  </w:num>
  <w:num w:numId="14">
    <w:abstractNumId w:val="14"/>
  </w:num>
  <w:num w:numId="15">
    <w:abstractNumId w:val="10"/>
  </w:num>
  <w:num w:numId="16">
    <w:abstractNumId w:val="0"/>
  </w:num>
  <w:num w:numId="17">
    <w:abstractNumId w:val="6"/>
  </w:num>
  <w:num w:numId="18">
    <w:abstractNumId w:val="23"/>
  </w:num>
  <w:num w:numId="19">
    <w:abstractNumId w:val="8"/>
  </w:num>
  <w:num w:numId="20">
    <w:abstractNumId w:val="21"/>
  </w:num>
  <w:num w:numId="21">
    <w:abstractNumId w:val="15"/>
  </w:num>
  <w:num w:numId="22">
    <w:abstractNumId w:val="1"/>
  </w:num>
  <w:num w:numId="23">
    <w:abstractNumId w:val="16"/>
  </w:num>
  <w:num w:numId="24">
    <w:abstractNumId w:val="24"/>
  </w:num>
  <w:num w:numId="25">
    <w:abstractNumId w:val="1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paragraph" w:styleId="P10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