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180" w:rsidRDefault="00584180">
      <w:pPr>
        <w:rPr>
          <w:rStyle w:val="a7"/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r w:rsidRPr="00584180">
        <w:rPr>
          <w:rStyle w:val="a7"/>
          <w:noProof/>
          <w:color w:val="333333"/>
          <w:lang w:eastAsia="ru-RU"/>
        </w:rPr>
        <w:drawing>
          <wp:inline distT="0" distB="0" distL="0" distR="0">
            <wp:extent cx="5940425" cy="869195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1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Style w:val="a7"/>
          <w:color w:val="333333"/>
        </w:rPr>
        <w:br w:type="page"/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jc w:val="both"/>
        <w:rPr>
          <w:color w:val="333333"/>
        </w:rPr>
      </w:pPr>
      <w:r>
        <w:rPr>
          <w:rStyle w:val="a7"/>
          <w:color w:val="333333"/>
        </w:rPr>
        <w:lastRenderedPageBreak/>
        <w:t>ПОЯСНИТЕЛЬНАЯ ЗАПИСКА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jc w:val="both"/>
        <w:rPr>
          <w:color w:val="333333"/>
        </w:rPr>
      </w:pPr>
    </w:p>
    <w:p w:rsidR="00DF1F75" w:rsidRDefault="00DF1F75" w:rsidP="00DF1F75">
      <w:pPr>
        <w:pStyle w:val="a6"/>
        <w:shd w:val="clear" w:color="auto" w:fill="FFFFFF"/>
        <w:spacing w:before="0" w:after="0" w:afterAutospacing="0"/>
        <w:jc w:val="both"/>
        <w:rPr>
          <w:color w:val="333333"/>
        </w:rPr>
      </w:pPr>
      <w:r>
        <w:rPr>
          <w:color w:val="333333"/>
        </w:rPr>
        <w:t>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 рабочей программе воспитания.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jc w:val="both"/>
        <w:rPr>
          <w:color w:val="333333"/>
        </w:rPr>
      </w:pPr>
      <w:r>
        <w:rPr>
          <w:color w:val="333333"/>
        </w:rPr>
        <w:t>На уровне начального общего образования изучение математики имеет особое значение в развитии обучающегося. Приобретённые им знания, опыт выполнения предметных и универсальных действий на математическом материале, первоначальное овладение математическим языком станут фундаментом обучения на уровне основного общего образования, а также будут востребованы в жизни. Программа по математике на уровне начального общего образования направлена на достижение следующих образовательных, развивающих целей, а также целей воспитания: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освоение начальных математических знаний – понимание значения величин и способов их измерения, использование арифметических способов для разрешения сюжетных ситуаций, становление умения решать учебные и практические задачи средствами математики, работа с алгоритмами выполнения арифметических действий;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формирование функциональной математической грамотности обучающегося, которая характеризуется наличием у него опыта решения учебно-познавательных и учебно-практических задач, построенных на понимании и применении математических отношений («часть </w:t>
      </w:r>
      <w:r>
        <w:rPr>
          <w:rFonts w:ascii="Calibri" w:hAnsi="Calibri"/>
          <w:color w:val="333333"/>
          <w:sz w:val="22"/>
          <w:szCs w:val="22"/>
        </w:rPr>
        <w:t>– </w:t>
      </w:r>
      <w:r>
        <w:rPr>
          <w:color w:val="333333"/>
        </w:rPr>
        <w:t>целое»,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меньше», «равно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неравно», «порядок»), смысла арифметических действий, зависимостей (работа, движение, продолжительность события);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обеспечение </w:t>
      </w:r>
      <w:proofErr w:type="gramStart"/>
      <w:r>
        <w:rPr>
          <w:color w:val="333333"/>
        </w:rPr>
        <w:t>математического развития</w:t>
      </w:r>
      <w:proofErr w:type="gramEnd"/>
      <w:r>
        <w:rPr>
          <w:color w:val="333333"/>
        </w:rPr>
        <w:t xml:space="preserve"> обучающегося – способности к интеллектуальной деятельности, пространственного воображения, математической речи, формирование умения строить рассуждения, выбирать аргументацию, различать верные (истинные) и неверные (ложные) утверждения, вести поиск информации;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становление учебно-познавательных мотивов, интереса к изучению и применению математики, важнейших качеств интеллектуальной деятельности: теоретического и пространственного мышления, воображения, математической речи, ориентировки в математических терминах и понятиях.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В основе конструирования содержания и отбора планируемых результатов программы по математике лежат следующие ценности математики, коррелирующие со становлением личности обучающегося: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lastRenderedPageBreak/>
        <w:t xml:space="preserve">понимание математических отношений выступает средством познания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закономерностей существования окружающего мира, фактов, процессов и явлений, происходящих в природе и в обществе (например, хронология событий, протяжённость по времени, образование целого из частей, изменение формы, размера);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математические представления о числах, величинах, геометрических фигурах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являются условием целостного восприятия творений природы и человека (памятники архитектуры, сокровища искусства и культуры, объекты природы);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владение математическим языком, элементами алгоритмического мышления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позволяет обучающемуся совершенствовать коммуникативную деятельность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(аргументировать свою точку зрения, строить логические цепочки рассуждений,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опровергать или подтверждать истинность предположения).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На уровне начального общего образования математические знания и умения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применяются обучающимся при изучении других учебных предметов (количественные и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пространственные характеристики, оценки, расчёты и прикидка, использование графических форм представления информации). Приобретённые обучающимся умения строить алгоритмы, выбирать рациональные способы устных и письменных арифметических вычислений, приёмы проверки правильности выполнения действий, а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также различение, называние, изображение геометрических фигур, нахождение геометрических величин (длина, периметр, площадь) становятся показателями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сформированной функциональной грамотности обучающегося и предпосылкой успешного дальнейшего обучения на уровне основного общего образования.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Планируемые результаты освоения программы по математике, представленные по годам обучения, отражают, в первую очередь, предметные достижения обучающегося. 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Также они включают отдельные результаты в области становления личностных качеств и </w:t>
      </w:r>
      <w:proofErr w:type="spellStart"/>
      <w:r>
        <w:rPr>
          <w:color w:val="333333"/>
        </w:rPr>
        <w:t>метапредметных</w:t>
      </w:r>
      <w:proofErr w:type="spellEnd"/>
      <w:r>
        <w:rPr>
          <w:color w:val="333333"/>
        </w:rPr>
        <w:t xml:space="preserve"> действий и умений, которые могут быть достигнуты на этом этапе обучения.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rStyle w:val="placeholder-mask"/>
          <w:color w:val="333333"/>
          <w:shd w:val="clear" w:color="auto" w:fill="FFFF00"/>
        </w:rPr>
        <w:t>‌</w:t>
      </w:r>
      <w:r>
        <w:rPr>
          <w:rStyle w:val="placeholder"/>
          <w:color w:val="333333"/>
          <w:shd w:val="clear" w:color="auto" w:fill="FFFF00"/>
        </w:rPr>
        <w:t>На изучение математики отводится 540 часов: в 1 классе – 132 часа (4 часа в неделю), во 2 классе – 136 часов (4 часа в неделю), в 3 классе – 136 часов (4 часа в неделю), в 4 классе – 136 часов (4 часа в неделю).</w:t>
      </w:r>
      <w:r>
        <w:rPr>
          <w:rStyle w:val="placeholder-mask"/>
          <w:color w:val="333333"/>
          <w:shd w:val="clear" w:color="auto" w:fill="FFFF00"/>
        </w:rPr>
        <w:t>‌</w:t>
      </w:r>
      <w:r>
        <w:rPr>
          <w:color w:val="333333"/>
          <w:shd w:val="clear" w:color="auto" w:fill="FFFF00"/>
        </w:rPr>
        <w:t>‌</w:t>
      </w:r>
    </w:p>
    <w:p w:rsidR="00DF1F75" w:rsidRDefault="00DF1F75" w:rsidP="00DF1F75">
      <w:pPr>
        <w:pStyle w:val="a6"/>
        <w:shd w:val="clear" w:color="auto" w:fill="FFFFFF"/>
        <w:spacing w:after="0" w:afterAutospacing="0"/>
        <w:ind w:firstLine="567"/>
        <w:jc w:val="both"/>
        <w:rPr>
          <w:color w:val="333333"/>
        </w:rPr>
      </w:pPr>
    </w:p>
    <w:p w:rsidR="00DF1F75" w:rsidRDefault="00DF1F75" w:rsidP="00DF1F75">
      <w:pPr>
        <w:pStyle w:val="a6"/>
        <w:shd w:val="clear" w:color="auto" w:fill="FFFFFF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СОДЕРЖАНИЕ ОБУЧЕНИЯ</w:t>
      </w:r>
    </w:p>
    <w:p w:rsidR="00DF1F75" w:rsidRDefault="00DF1F75" w:rsidP="00DF1F75">
      <w:pPr>
        <w:pStyle w:val="a6"/>
        <w:shd w:val="clear" w:color="auto" w:fill="FFFFFF"/>
        <w:spacing w:before="0" w:after="0" w:afterAutospacing="0"/>
        <w:jc w:val="both"/>
        <w:rPr>
          <w:color w:val="333333"/>
        </w:rPr>
      </w:pPr>
    </w:p>
    <w:p w:rsidR="00DF1F75" w:rsidRPr="00DF1F75" w:rsidRDefault="00DF1F75" w:rsidP="00DF1F75">
      <w:pPr>
        <w:pStyle w:val="a6"/>
        <w:shd w:val="clear" w:color="auto" w:fill="FFFFFF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lastRenderedPageBreak/>
        <w:t>Основное содержание обучения в программе по математике представлено разделами: «Числа и величины», «Арифметические действия», «Текстовые задачи», «Пространственные отношения и геометрические фигуры», «Математическая информация».</w:t>
      </w:r>
    </w:p>
    <w:p w:rsidR="00DF1F75" w:rsidRDefault="00DF1F75" w:rsidP="00DF1F75">
      <w:pPr>
        <w:pStyle w:val="a6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3 КЛАСС</w:t>
      </w:r>
    </w:p>
    <w:p w:rsidR="00DF1F75" w:rsidRDefault="00DF1F75" w:rsidP="00DF1F75">
      <w:pPr>
        <w:pStyle w:val="a6"/>
        <w:spacing w:before="0" w:after="0" w:afterAutospacing="0"/>
        <w:jc w:val="both"/>
        <w:rPr>
          <w:color w:val="333333"/>
          <w:sz w:val="21"/>
          <w:szCs w:val="21"/>
        </w:rPr>
      </w:pPr>
    </w:p>
    <w:p w:rsidR="00DF1F75" w:rsidRDefault="00DF1F75" w:rsidP="00DF1F75">
      <w:pPr>
        <w:pStyle w:val="a6"/>
        <w:spacing w:before="0" w:after="0" w:afterAutospacing="0"/>
        <w:jc w:val="both"/>
        <w:rPr>
          <w:color w:val="333333"/>
          <w:sz w:val="21"/>
          <w:szCs w:val="21"/>
        </w:rPr>
      </w:pP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Числа и величины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Числа в пределах 1000: чтение, запись, сравнение, представление в виде суммы разрядных слагаемых. Равенства и неравенства: чтение, составление. Увеличение или уменьшение числа в несколько раз. Кратное сравнение чисел.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Масса (единица массы – грамм), соотношение между килограммом и граммом, отношения «тяжелее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легче на…», «тяжелее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легче в…».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Стоимость (единицы – рубль, копейка), установление отношения «дороже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дешевле на…», «дороже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дешевле в…». Соотношение «цена, количество, стоимость» в практической ситуации.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Время (единица времени – секунда), установление отношения «быстрее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медленнее на…», «быстрее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медленнее в…». Соотношение «начало, окончание, продолжительность события» в практической ситуации.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Длина (единицы длины – миллиметр, километр), соотношение между величинами в пределах тысячи. Сравнение объектов по длине.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Площадь (единицы площади – квадратный метр, квадратный сантиметр, квадратный дециметр, квадратный метр). Сравнение объектов</w:t>
      </w:r>
      <w:r>
        <w:rPr>
          <w:color w:val="333333"/>
        </w:rPr>
        <w:br/>
        <w:t>по площади.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Арифметические действия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Устные вычисления, сводимые к действиям в пределах 100 (табличное и </w:t>
      </w:r>
      <w:proofErr w:type="spellStart"/>
      <w:r>
        <w:rPr>
          <w:color w:val="333333"/>
        </w:rPr>
        <w:t>внетабличное</w:t>
      </w:r>
      <w:proofErr w:type="spellEnd"/>
      <w:r>
        <w:rPr>
          <w:color w:val="333333"/>
        </w:rPr>
        <w:t xml:space="preserve"> умножение, деление, действия с круглыми числами).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Письменное сложение, вычитание чисел в пределах 1000. Действия с числами 0 и 1.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Письменное умножение в столбик, письменное деление уголком. Письменное умножение, деление на однозначное число в пределах 100. Проверка результата вычисления (прикидка или оценка результата, обратное действие, применение алгоритма, использование калькулятора).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Переместительное, сочетательное свойства сложения, умножения при вычислениях.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Нахождение неизвестного компонента арифметического действия.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Порядок действий в числовом выражении, значение числового выражения, содержащего несколько действий (со скобками или без скобок), с вычислениями в пределах 1000.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Однородные величины: сложение и вычитание.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Текстовые задачи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</w:rPr>
      </w:pP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Работа с текстовой задачей: анализ данных и отношений, представление на модели, планирование хода решения задачи, решение арифметическим способом. Задачи на понимание смысла арифметических действий (в том числе деления с остатком), отношений («больше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на…»,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в…»), зависимостей («купля-продажа», расчёт времени, количества), на сравнение (разностное, кратное). Запись решения задачи по действиям и с помощью числового выражения. Проверка решения и оценка полученного результата.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Доля величины: половина, треть, четверть, пятая, десятая часть в практической ситуации. Сравнение долей одной величины. Задачи на нахождение доли величины.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Пространственные отношения и геометрические фигуры</w:t>
      </w:r>
    </w:p>
    <w:p w:rsidR="00DF1F75" w:rsidRDefault="00DF1F75" w:rsidP="00DF1F75">
      <w:pPr>
        <w:pStyle w:val="a6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Конструирование геометрических фигур (разбиение фигуры на части, составление фигуры из частей).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Периметр многоугольника: измерение, вычисление, запись равенства.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Измерение площади, запись результата измерения в квадратных сантиметрах. Вычисление площади прямоугольника (квадрата) с заданными сторонами, запись равенства. Изображение на клетчатой бумаге прямоугольника с заданным значением площади.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rStyle w:val="a7"/>
          <w:color w:val="333333"/>
        </w:rPr>
        <w:t>Математическая информация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Классификация объектов по двум признакам.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Верные (истинные) и неверные (ложные) утверждения: конструирование, проверка. Логические рассуждения со связками «если …, то …», «поэтому», «значит».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Извлечение и использование для 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поездов), внесение данных в таблицу, дополнение чертежа данными.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Формализованное описание последовательности действий (инструкция, план, схема, алгоритм).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Столбчатая диаграмма: чтение, использование данных для решения учебных и практических задач.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Алгоритмы изучения материала, выполнения обучающих и тестовых заданий на доступных электронных средствах обучения (интерактивной доске, компьютере, других устройствах).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Изучение математики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математические объекты (числа, величины, геометрические фигуры);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приём вычисления, выполнения действия;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конструировать геометрические фигуры;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классифицировать объекты (числа, величины, геометрические фигуры, текстовые задачи в одно действие) по выбранному признаку;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прикидывать размеры фигуры, её элементов;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понимать смысл зависимостей и математических отношений, описанных в задаче;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различать и использовать разные приёмы и алгоритмы вычисления;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метод решения (моделирование ситуации, перебор вариантов, использование алгоритма);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соотносить начало, окончание, продолжительность события в практической ситуации;</w:t>
      </w:r>
    </w:p>
    <w:p w:rsidR="00DF1F75" w:rsidRP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>составлять ряд чисел (величин, геометрических фигур) по самостоятельно выбранному правилу;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моделировать предложенную практическую ситуацию;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последовательность событий, действий сюжета текстовой задачи.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информационные действия как часть познавательных универсальных учебных действий: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читать информацию, представленную в разных формах;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извлекать и интерпретировать числовые данные, представленные в таблице, на диаграмме;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заполнять таблицы сложения и умножения, дополнять данными чертёж;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устанавливать соответствие между различными записями решения задачи;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дополнительную литературу (справочники, словари) для установления и проверки значения математического термина (понятия).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У обучающегося будут сформированы следующие действия общения как часть 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коммуникативных универсальных учебных действий: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математическую терминологию для описания отношений и зависимостей;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строить речевые высказывания для решения задач, составлять текстовую задачу;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объяснять на примерах отношения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на…», «больше</w:t>
      </w:r>
      <w:r>
        <w:rPr>
          <w:color w:val="333333"/>
          <w:shd w:val="clear" w:color="auto" w:fill="FFFFFF"/>
        </w:rPr>
        <w:t> </w:t>
      </w:r>
      <w:r>
        <w:rPr>
          <w:color w:val="333333"/>
          <w:sz w:val="22"/>
          <w:szCs w:val="22"/>
          <w:shd w:val="clear" w:color="auto" w:fill="FFFFFF"/>
        </w:rPr>
        <w:t>– </w:t>
      </w:r>
      <w:r>
        <w:rPr>
          <w:color w:val="333333"/>
        </w:rPr>
        <w:t>меньше в…», «равно»;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математическую символику для составления числовых выражений;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выбирать, осуществлять переход от одних единиц измерения величины к другим в 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соответствии с практической ситуацией;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участвовать в обсуждении ошибок в ходе и результате выполнения вычисления.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У обучающегося будут сформированы следующие действия самоорганизации и 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самоконтроля как часть регулятивных универсальных учебных действий: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проверять ход и результат выполнения действия;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вести поиск ошибок, характеризовать их и исправлять;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формулировать ответ (вывод), подтверждать его объяснением, расчётами;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и использовать различные приёмы прикидки и проверки правильности вычисления, проверять полноту и правильность заполнения таблиц сложения, умножения.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 обучающегося будут сформированы следующие умения совместной деятельности: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</w:rPr>
      </w:pPr>
      <w:r>
        <w:rPr>
          <w:color w:val="333333"/>
        </w:rPr>
        <w:t xml:space="preserve">при работе в группе или в паре выполнять предложенные задания (находить разные 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решения, определять с помощью цифровых и аналоговых приборов, измерительных инструментов длину, массу, время);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договариваться о распределении обязанностей в совместном труде, выполнять роли руководителя или подчинённого, сдержанно принимать замечания к своей работе;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совместно прикидку и оценку результата выполнения общей работы.</w:t>
      </w: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F1F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Default="00DF1F75" w:rsidP="00DF1F75">
      <w:pPr>
        <w:spacing w:beforeAutospacing="1" w:after="0" w:line="240" w:lineRule="auto"/>
        <w:jc w:val="center"/>
        <w:rPr>
          <w:rStyle w:val="a7"/>
          <w:color w:val="333333"/>
          <w:shd w:val="clear" w:color="auto" w:fill="FFFFFF"/>
        </w:rPr>
      </w:pPr>
      <w:r>
        <w:rPr>
          <w:rStyle w:val="a7"/>
          <w:color w:val="333333"/>
          <w:shd w:val="clear" w:color="auto" w:fill="FFFFFF"/>
        </w:rPr>
        <w:t>ПРЕДМЕТНЫЕ РЕЗУЛЬТАТЫ</w:t>
      </w: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Default="00DF1F75" w:rsidP="00DF1F75">
      <w:pPr>
        <w:pStyle w:val="a6"/>
        <w:spacing w:before="0" w:after="0" w:afterAutospacing="0"/>
        <w:jc w:val="both"/>
        <w:rPr>
          <w:color w:val="333333"/>
          <w:sz w:val="21"/>
          <w:szCs w:val="21"/>
        </w:rPr>
      </w:pPr>
      <w:r>
        <w:rPr>
          <w:color w:val="333333"/>
        </w:rPr>
        <w:t>К концу обучения в </w:t>
      </w:r>
      <w:r>
        <w:rPr>
          <w:rStyle w:val="a7"/>
          <w:color w:val="333333"/>
        </w:rPr>
        <w:t>3 классе</w:t>
      </w:r>
      <w:r>
        <w:rPr>
          <w:color w:val="333333"/>
        </w:rPr>
        <w:t> у обучающегося будут сформированы следующие умения: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читать, записывать, сравнивать, упорядочивать числа в пределах 1000;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число большее или меньшее данного числа на заданное число, в заданное число раз (в пределах 1000);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арифметические действия: сложение и вычитание (в пределах 100 – устно, в пределах 1000 – письменно), умножение и деление на однозначное число, деление с остатком (в пределах 100 – устно и письменно);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выполнять действия умножение и деление с числами 0 и 1;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устанавливать и соблюдать порядок действий при вычислении значения числового выражения (со скобками или без скобок), содержащего арифметические действия сложения, вычитания, умножения и деления;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при вычислениях переместительное и сочетательное свойства сложения;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неизвестный компонент арифметического действия;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при выполнении практических заданий и решении задач единицы: длины (миллиметр, сантиметр, дециметр, метр, километр), массы (грамм, килограмм), времени (минута, час, секунда), стоимости (копейка, рубль);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определять с помощью цифровых и аналоговых приборов, измерительных инструментов длину (массу, время), выполнять прикидку и оценку результата измерений, определять продолжительность события;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 xml:space="preserve">сравнивать величины длины, площади, массы, времени, стоимости, устанавливая между ними соотношение «больше или меньше </w:t>
      </w:r>
      <w:proofErr w:type="gramStart"/>
      <w:r>
        <w:rPr>
          <w:color w:val="333333"/>
        </w:rPr>
        <w:t>на</w:t>
      </w:r>
      <w:proofErr w:type="gramEnd"/>
      <w:r>
        <w:rPr>
          <w:color w:val="333333"/>
        </w:rPr>
        <w:t xml:space="preserve"> или в»;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называть, находить долю величины (половина, четверть);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величины, выраженные долями;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использовать при решении задач и в практических ситуациях (покупка товара, определение времени, выполнение расчётов) соотношение между величинами;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при решении задач выполнять сложение и вычитание однородных величин, умножение и деление величины на однозначное число;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решать задачи в одно-два действия: представлять текст задачи, планировать ход решения, записывать решение и ответ, анализировать решение (искать другой способ решения), оценивать ответ (устанавливать его реалистичность, проверять вычисления);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lastRenderedPageBreak/>
        <w:t>конструировать прямоугольник из данных фигур (квадратов), делить прямоугольник, многоугольник на заданные части;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фигуры по площади (наложение, сопоставление числовых значений);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находить периметр прямоугольника (квадрата), площадь прямоугольника (квадрата);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распознавать верные (истинные) и неверные (ложные) утверждения со словами: «все», «некоторые», «и», «каждый», «если…, то…»;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формулировать утверждение (вывод), строить логические рассуждения (одно-</w:t>
      </w:r>
      <w:proofErr w:type="spellStart"/>
      <w:r>
        <w:rPr>
          <w:color w:val="333333"/>
        </w:rPr>
        <w:t>двухшаговые</w:t>
      </w:r>
      <w:proofErr w:type="spellEnd"/>
      <w:r>
        <w:rPr>
          <w:color w:val="333333"/>
        </w:rPr>
        <w:t>), в том числе с использованием изученных связок;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классифицировать объекты по одному-двум признакам;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извлекать, использовать информацию, представленную на простейших диаграммах, в таблицах (например, расписание, режим работы), на предметах повседневной жизни (например, ярлык, этикетка), а также структурировать информацию: заполнять простейшие таблицы;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составлять план выполнения учебного задания и следовать ему, выполнять действия по алгоритму;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сравнивать математические объекты (находить общее, различное, уникальное);</w:t>
      </w:r>
    </w:p>
    <w:p w:rsidR="00DF1F75" w:rsidRDefault="00DF1F75" w:rsidP="00DF1F75">
      <w:pPr>
        <w:pStyle w:val="a6"/>
        <w:spacing w:before="0" w:after="0" w:afterAutospacing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</w:rPr>
        <w:t>выбирать верное решение математической задачи.</w:t>
      </w: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P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P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F1F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DF1F75" w:rsidRP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F1F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DF1F75" w:rsidRP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F1F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br/>
      </w:r>
    </w:p>
    <w:p w:rsidR="00DF1F75" w:rsidRPr="00DF1F75" w:rsidRDefault="00DF1F75" w:rsidP="00DF1F7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Pr="00DF1F75" w:rsidRDefault="00DF1F75" w:rsidP="00DF1F75">
      <w:pPr>
        <w:spacing w:before="100"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</w:p>
    <w:p w:rsidR="00DF1F75" w:rsidRP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F1F75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br/>
      </w:r>
    </w:p>
    <w:p w:rsidR="00DF1F75" w:rsidRPr="00DF1F75" w:rsidRDefault="00DF1F75" w:rsidP="00DF1F75">
      <w:pPr>
        <w:spacing w:beforeAutospacing="1"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DF1F75"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  <w:t>​</w:t>
      </w:r>
    </w:p>
    <w:p w:rsidR="00DF1F75" w:rsidRDefault="00DF1F75">
      <w:pPr>
        <w:sectPr w:rsidR="00DF1F7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6" w:line="233" w:lineRule="auto"/>
        <w:rPr>
          <w:rFonts w:ascii="Cambria" w:eastAsia="MS Mincho" w:hAnsi="Cambria" w:cs="Times New Roman"/>
          <w:lang w:val="en-US"/>
        </w:rPr>
      </w:pPr>
      <w:r w:rsidRPr="00DF1F75">
        <w:rPr>
          <w:rFonts w:ascii="Times New Roman" w:eastAsia="Times New Roman" w:hAnsi="Times New Roman" w:cs="Times New Roman"/>
          <w:b/>
          <w:color w:val="000000"/>
          <w:w w:val="101"/>
          <w:sz w:val="19"/>
          <w:lang w:val="en-US"/>
        </w:rPr>
        <w:lastRenderedPageBreak/>
        <w:t xml:space="preserve">ТЕМАТИЧЕСКОЕ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348"/>
        </w:trPr>
        <w:tc>
          <w:tcPr>
            <w:tcW w:w="4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right="144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№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п/п</w:t>
            </w:r>
          </w:p>
        </w:tc>
        <w:tc>
          <w:tcPr>
            <w:tcW w:w="47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Наименование разделов и тем программы</w:t>
            </w:r>
          </w:p>
        </w:tc>
        <w:tc>
          <w:tcPr>
            <w:tcW w:w="2774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Количество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часов</w:t>
            </w:r>
            <w:proofErr w:type="spellEnd"/>
          </w:p>
        </w:tc>
        <w:tc>
          <w:tcPr>
            <w:tcW w:w="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Дата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изучения</w:t>
            </w:r>
            <w:proofErr w:type="spellEnd"/>
          </w:p>
        </w:tc>
        <w:tc>
          <w:tcPr>
            <w:tcW w:w="44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Виды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деятельности</w:t>
            </w:r>
            <w:proofErr w:type="spellEnd"/>
          </w:p>
        </w:tc>
        <w:tc>
          <w:tcPr>
            <w:tcW w:w="8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Виды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,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формы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контроля</w:t>
            </w:r>
            <w:proofErr w:type="spellEnd"/>
          </w:p>
        </w:tc>
        <w:tc>
          <w:tcPr>
            <w:tcW w:w="138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Электронные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цифровые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)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образовательные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ресурсы</w:t>
            </w:r>
            <w:proofErr w:type="spellEnd"/>
          </w:p>
        </w:tc>
      </w:tr>
      <w:tr w:rsidR="00DF1F75" w:rsidRPr="00DF1F75" w:rsidTr="00391BF5">
        <w:trPr>
          <w:trHeight w:hRule="exact" w:val="576"/>
        </w:trPr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всего</w:t>
            </w:r>
            <w:proofErr w:type="spellEnd"/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контрольные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практические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работы</w:t>
            </w:r>
            <w:proofErr w:type="spellEnd"/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726" w:type="dxa"/>
            <w:vMerge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50"/>
        </w:trPr>
        <w:tc>
          <w:tcPr>
            <w:tcW w:w="15502" w:type="dxa"/>
            <w:gridSpan w:val="9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1.</w:t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Числа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86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Числа в пределах 1000: чтение, запись, сравнение, представление в виде суммы разрядных слагаемых.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Устная и письменная работа с числами: составление и чтение, сравнение и упорядочение, представление в виде суммы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разрядных слагаемых и дополнение до заданного числа; выбор чисел с заданными свойствами (число единиц разряда, чётность и т. д.);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http://nsportal.ru/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http://pedsovet.su/. 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Равенства и неравенства: чтение, составление, установление истинности (верное/неверное).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Устная и письменная работа с числами: составление и чтение, сравнение и упорядочение, представление в виде суммы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разрядных слагаемых и дополнение до заданного числа; выбор чисел с заданными свойствами (число единиц разряда, чётность и т. д.);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Увеличение/уменьшение числа в несколько раз.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парах/группах. Обнаружение и проверка общего свойства группы чисел, поиск уникальных свойств числа из группы чисел;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Кратное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сравнение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чисел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Практическая работа: различение, называние и запись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математических терминов, знаков; их использование на письме и в речи при формулировании вывода, объяснении ответа, ведении математических записей;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2" w:right="640" w:bottom="43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Свойства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чисел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в парах/группах. Обнаружение и проверка общего свойства группы чисел, поиск уникальных свойств числа из группы чисел;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2.</w:t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Величины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Масса (единица массы — грамм); соотношение между килограммом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и  граммом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; отношение «тяжелее/легче на/в».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диалог: обсуждение практических ситуаций.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Ситуации необходимого перехода от одних единиц измерения величины к другим. Установление отношения (больше,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меньше, равно) между значениями величины, представленными в разных единицах. Применение соотношений между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величинами в ситуациях купли-продажи, движения, работы.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Прикидка значения величины на глаз, проверка измерением, расчётами;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18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Стоимость (единицы — рубль, копейка); установление отношения «дороже/дешевле на/в».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Моделирование: использование предметной модели для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иллюстрации зависимости между величинами (больше/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меньше), хода выполнения арифметических действий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величинами (сложение, вычитание, увеличение/ уменьшение в несколько раз) в случаях, сводимых к устным вычислениям;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Соотношение «цена, количество, стоимость» в  практической ситуации</w:t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Пропедевтика исследовательской работы: определять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события.;</w:t>
            </w:r>
            <w:proofErr w:type="gramEnd"/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4" w:right="640" w:bottom="110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Время (единица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времени  —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 секунда); установление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отношения«быстрее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/ медленнее на/в».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Соотношение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«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начало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,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окончание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,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продолжительность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события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» в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практической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ситуации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Комментирование. Представление значения величины в заданных единицах, комментирование перехода от одних единиц к другим (однородным);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8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Длина (единица длины  — миллиметр, километр); соотношение между величинами в  пределах тысячи.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диалог: обсуждение практических ситуаций.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Ситуации необходимого перехода от одних единиц измерения величины к другим. Установление отношения (больше,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меньше, равно) между значениями величины, представленными в разных единицах. Применение соотношений между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величинами в ситуациях купли-продажи, движения, работы.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Прикидка значения величины на глаз, проверка измерением, расчётами;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2.6.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Площадь (единицы площади  — квадратный метр, квадратный сантиметр, квадратный дециметр).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Пропедевтика исследовательской работы: определять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события.;</w:t>
            </w:r>
            <w:proofErr w:type="gramEnd"/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2.7.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Расчёт времени. Соотношение «начало, окончание, продолжительность события» в практической ситуации.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Пропедевтика исследовательской работы: определять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события.;</w:t>
            </w:r>
            <w:proofErr w:type="gramEnd"/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1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2.8.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Соотношение «больше/ меньше на/в» в ситуации сравнения предметов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и  объектов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 на основе измерения величин.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Пропедевтика исследовательской работы: определять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помощью цифровых и аналоговых приборов, измерительных инструментов длину, массу, время; выполнять прикидку и оценку результата измерений; определять продолжительность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события.;</w:t>
            </w:r>
            <w:proofErr w:type="gramEnd"/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4" w:right="640" w:bottom="400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22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3.</w:t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Арифметические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действия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Устные вычисления, сводимые к действиям в  пределах 100 (табличное и 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внетабличное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 умножение, деление, действия с круглыми числами).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Упражнения: устные и письменные приёмы вычислений;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86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Письменное сложение, вычитание чисел в пределах 1000.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Действия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с 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числами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0 и 1.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Устное вычисление в случаях, сводимых к действиям в пределах 100 (действия с десятками, сотнями, умножение и деление на 1, 10, 100). Действия с числами 0 и 1;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Взаимосвязь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умножения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и 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деления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Комментирование хода вычислений с использованием математической терминологии;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Письменное умножение в  столбик, письменное деление уголком.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4" w:right="640" w:bottom="115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Письменное умножение, деление на однозначное число в пределах 1000.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8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3.6.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Проверка результата вычисления (прикидка или оценка результата, обратное действие, применение алгоритма, использование калькулятора).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3.7.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Переместительное, сочетательное свойства сложения, умножения при вычислениях.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Применение правил порядка выполнения действий в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предложенной ситуации и при конструирование числового выражения с заданным порядком выполнения действий.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Сравнение числовых выражений без вычислений;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18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3.8.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Нахождение неизвестного компонента арифметического действия.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Упражнение на самоконтроль: обсуждение возможных ошибок в вычислениях по алгоритму, при нахождении значения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числового выражения. Оценка рациональности вычисления.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Проверка хода и результата выполнения действия;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3.9.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118"/>
              <w:jc w:val="both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Порядок действий в  числовом выражении, значение числового выражения, содержащего несколько действий (со скобками/ без скобок), с вычислениями в пределах 1000.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Применение правил порядка выполнения действий в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предложенной ситуации и при конструирование числового выражения с заданным порядком выполнения действий.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Сравнение числовых выражений без вычислений;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4" w:right="640" w:bottom="41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3.10.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Однородные величины: сложение и вычитание.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Упражнение на самоконтроль: обсуждение возможных ошибок в вычислениях по алгоритму, при нахождении значения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числового выражения. Оценка рациональности вычисления.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Проверка хода и результата выполнения действия;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3.11.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Равенство с неизвестным числом, записанным буквой.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3.12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Умножение и деление круглого числа на однозначное число.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Наблюдение закономерностей, общего и различного в ходе выполнения действий одной ступени (сложения-вычитания, умножения-деления);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19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3.13.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Умножение суммы на  число. Деление трёхзначного числа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на однозначное уголком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Деление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суммы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число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Оформление математической записи: составление и проверка правильности математических утверждений относительно набора математических объектов (чисел, величин, числовых выражений, геометрических фигур);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50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30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4.</w:t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Текстовые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задачи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4" w:right="640" w:bottom="109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Работа с текстовой задачей: анализ данных и отношений, представление на модели, планирование хода решения задач, решение арифметическим способом.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Моделирование: составление и использование модели (рисунок, схема, таблица, диаграмма, краткая запись) на разных этапах решения задачи;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Задачи на  понимание смысла арифметических действий (в том числе деления с остатком), отношений (больше/меньше на/в), зависимостей (купля-продажа, расчёт времени, количества), на сравнение (разностное, кратное).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диалог: нахождение одной из трёх взаимосвязанных величин при решении задач («на движение», «на работу» и пр.);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Запись решения задачи по действиям и с  помощью числового выражения.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Проверка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решения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и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оценка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полученного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результата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Работа в парах/группах. Решение задач с косвенной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формулировкой условия, задач на деление с остатком, задач, иллюстрирующих смысл умножения суммы на число;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оформление разных способов решения задачи (например, приведение к единице, кратное сравнение); поиск всех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решений;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12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4.4.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Доля величины: половина, четверть в  практической ситуации; сравнение долей одной величины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Упражнения на контроль и самоконтроль при решении задач. Анализ образцов записи решения задачи по действиям и с помощью числового выражения;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350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14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2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Раздел 5.</w:t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 Пространственные отношения и  геометрические фигуры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</w:rPr>
        <w:sectPr w:rsidR="00DF1F75" w:rsidRPr="00DF1F75">
          <w:pgSz w:w="16840" w:h="11900"/>
          <w:pgMar w:top="284" w:right="640" w:bottom="113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Конструирование геометрических фигур (разбиение фигуры на части, составление фигуры из  частей).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Исследование объектов окружающего мира: сопоставление их с изученными геометрическими формами;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Периметр многоугольника: измерение, вычисление, запись равенства.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Комментирование хода и результата поиска информации о площади и способах её нахождения. Формулирование и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проверка истинности утверждений о значениях геометрических величин;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86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Измерение площади, запись результата измерения в квадратных сантиметрах.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Пропедевтика исследовательской работы: сравнение фигур по площади, периметру, сравнение однородных величин;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244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Вычисление площади прямоугольника (квадрата) с заданными сторонами, запись равенства.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диалог: соотношение между единицами площади, последовательность действий при переходе от одной единицы площади к другой;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5.5.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Изображение на клетчатой бумаге прямоугольника с заданным значением площади.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Сравнение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площадей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фигур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с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помощью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наложения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7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диалог: соотношение между единицами площади, последовательность действий при переходе от одной единицы площади к другой;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4" w:right="640" w:bottom="382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48"/>
        </w:trPr>
        <w:tc>
          <w:tcPr>
            <w:tcW w:w="1550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6.</w:t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Математическая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информация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6.1.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Классификация объектов по двум признакам.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Работа в группах: подготовка суждения о взаимосвязи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изучаемых математических понятий и фактов окружающей действительности. Примеры ситуаций, которые целесообразно формулировать на языке математики, объяснять и доказывать математическими средствами;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6.2.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Верные (истинные) и  неверные (ложные) утверждения: конструирование, проверка.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Логические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рассуждения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связками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«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если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…,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то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 xml:space="preserve"> …», «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поэтому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», «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значит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  <w:lang w:val="en-US"/>
              </w:rPr>
              <w:t>».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2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Оформление математической записи. Дифференцированное задание: составление утверждения на основе информации, представленной в текстовой форме, использование связок «если …, то …», «поэтому», «значит»;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Оформление результата вычисления по алгоритму;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6.3.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 xml:space="preserve">Работа с информацией: извлечение и использование для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выполнения заданий информации, представленной в таблицах с данными о реальных процессах и явлениях окружающего мира (например, расписание уроков, движения автобусов, поездов); внесение данных в таблицу; дополнение чертежа данными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Использование математической терминологии для описания сюжетной ситуации, отношений и зависимостей;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5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6.4.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Таблицы сложения и умножения: заполнение на  основе результатов счёта.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Практические работы по установлению последовательности событий, действий, сюжета, выбору и проверке способа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действия в предложенной ситуации для разрешения проблемы (или ответа на вопрос);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6840" w:h="11900"/>
          <w:pgMar w:top="284" w:right="640" w:bottom="1156" w:left="666" w:header="720" w:footer="720" w:gutter="0"/>
          <w:cols w:space="720" w:equalWidth="0">
            <w:col w:w="15534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468"/>
        <w:gridCol w:w="4730"/>
        <w:gridCol w:w="530"/>
        <w:gridCol w:w="1104"/>
        <w:gridCol w:w="1140"/>
        <w:gridCol w:w="866"/>
        <w:gridCol w:w="4454"/>
        <w:gridCol w:w="828"/>
        <w:gridCol w:w="1382"/>
      </w:tblGrid>
      <w:tr w:rsidR="00DF1F75" w:rsidRPr="00DF1F75" w:rsidTr="00391BF5">
        <w:trPr>
          <w:trHeight w:hRule="exact" w:val="2078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6.5.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Формализованное описание последовательности действий (инструкция, план, схема, алгоритм).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5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Работа с алгоритмами: воспроизведение, восстановление,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использование в общих и частных случаях алгоритмов устных и письменных вычислений (сложение, вычитание, умножение, деление), порядка действий в числовом выражении, нахождения периметра и площади прямоугольника;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6.6.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Алгоритмы (правила) устных и письменных вычислений (сложение, вычитание, умножение, деление), порядка действий в числовом выражении, нахождения периметра и площади, построения геометрических фигур.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50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Работа с информацией: чтение, сравнение, интерпретация, использование в решении данных, представленных в табличной форме (на диаграмме);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24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6.7.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Столбчатая диаграмма: чтение, использование данных для решения учебных и практических задач.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720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Учебный диалог: символы, знаки, пиктограммы; их использование в повседневной жизни и в математике;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2076"/>
        </w:trPr>
        <w:tc>
          <w:tcPr>
            <w:tcW w:w="4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6.8</w:t>
            </w:r>
          </w:p>
        </w:tc>
        <w:tc>
          <w:tcPr>
            <w:tcW w:w="47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w w:val="97"/>
                <w:sz w:val="16"/>
              </w:rPr>
              <w:t>Алгоритмы изучения материала, выполнения заданий на доступных электронных средствах обучения.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44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Составление правил работы с известными электронными средствами обучения (ЭФУ, тренажёры и др.);</w:t>
            </w:r>
          </w:p>
        </w:tc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;</w:t>
            </w:r>
          </w:p>
        </w:tc>
        <w:tc>
          <w:tcPr>
            <w:tcW w:w="13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45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http://nsportal.ru/ http://pedsovet.su/.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18" w:after="0" w:line="250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«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Математика»Электронное</w:t>
            </w:r>
            <w:proofErr w:type="spellEnd"/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приложение к учебнику М.И.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20" w:after="0" w:line="245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Моро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3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класс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Просвещение</w:t>
            </w:r>
            <w:proofErr w:type="spellEnd"/>
          </w:p>
          <w:p w:rsidR="00DF1F75" w:rsidRPr="00DF1F75" w:rsidRDefault="00DF1F75" w:rsidP="00DF1F75">
            <w:pPr>
              <w:autoSpaceDE w:val="0"/>
              <w:autoSpaceDN w:val="0"/>
              <w:spacing w:before="212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диск</w:t>
            </w:r>
            <w:proofErr w:type="spellEnd"/>
          </w:p>
        </w:tc>
      </w:tr>
      <w:tr w:rsidR="00DF1F75" w:rsidRPr="00DF1F75" w:rsidTr="00391BF5">
        <w:trPr>
          <w:trHeight w:hRule="exact" w:val="350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Итого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по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разделу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: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20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4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lastRenderedPageBreak/>
              <w:t>Резервное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время</w:t>
            </w:r>
            <w:proofErr w:type="spellEnd"/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9774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328"/>
        </w:trPr>
        <w:tc>
          <w:tcPr>
            <w:tcW w:w="51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</w:rPr>
              <w:t>ОБЩЕЕ КОЛИЧЕСТВО ЧАСОВ ПО ПРОГРАММЕ</w:t>
            </w:r>
          </w:p>
        </w:tc>
        <w:tc>
          <w:tcPr>
            <w:tcW w:w="530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136</w:t>
            </w:r>
          </w:p>
        </w:tc>
        <w:tc>
          <w:tcPr>
            <w:tcW w:w="11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10</w:t>
            </w:r>
          </w:p>
        </w:tc>
        <w:tc>
          <w:tcPr>
            <w:tcW w:w="11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7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w w:val="97"/>
                <w:sz w:val="16"/>
                <w:lang w:val="en-US"/>
              </w:rPr>
              <w:t>3</w:t>
            </w:r>
          </w:p>
        </w:tc>
        <w:tc>
          <w:tcPr>
            <w:tcW w:w="753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BD3A37" w:rsidRDefault="00BD3A37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/>
    <w:p w:rsidR="00DF1F75" w:rsidRDefault="00DF1F75">
      <w:pPr>
        <w:sectPr w:rsidR="00DF1F75" w:rsidSect="00DF1F75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F1F75" w:rsidRDefault="00DF1F75"/>
    <w:p w:rsidR="00DF1F75" w:rsidRPr="00DF1F75" w:rsidRDefault="00DF1F75" w:rsidP="00DF1F75">
      <w:pPr>
        <w:autoSpaceDE w:val="0"/>
        <w:autoSpaceDN w:val="0"/>
        <w:spacing w:after="318" w:line="233" w:lineRule="auto"/>
        <w:rPr>
          <w:rFonts w:ascii="Cambria" w:eastAsia="MS Mincho" w:hAnsi="Cambria" w:cs="Times New Roman"/>
          <w:lang w:val="en-US"/>
        </w:rPr>
      </w:pPr>
      <w:r w:rsidRPr="00DF1F75">
        <w:rPr>
          <w:rFonts w:ascii="Times New Roman" w:eastAsia="Times New Roman" w:hAnsi="Times New Roman" w:cs="Times New Roman"/>
          <w:b/>
          <w:color w:val="000000"/>
          <w:sz w:val="24"/>
          <w:lang w:val="en-US"/>
        </w:rPr>
        <w:t xml:space="preserve">ПОУРОЧНОЕ ПЛАНИРОВАНИЕ </w:t>
      </w: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391BF5">
        <w:trPr>
          <w:trHeight w:hRule="exact" w:val="492"/>
        </w:trPr>
        <w:tc>
          <w:tcPr>
            <w:tcW w:w="5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№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п/п</w:t>
            </w:r>
          </w:p>
        </w:tc>
        <w:tc>
          <w:tcPr>
            <w:tcW w:w="28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Тема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урока</w:t>
            </w:r>
            <w:proofErr w:type="spellEnd"/>
          </w:p>
        </w:tc>
        <w:tc>
          <w:tcPr>
            <w:tcW w:w="4014" w:type="dxa"/>
            <w:gridSpan w:val="3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Количество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часов</w:t>
            </w:r>
            <w:proofErr w:type="spellEnd"/>
          </w:p>
        </w:tc>
        <w:tc>
          <w:tcPr>
            <w:tcW w:w="12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Дата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изучения</w:t>
            </w:r>
            <w:proofErr w:type="spellEnd"/>
          </w:p>
        </w:tc>
        <w:tc>
          <w:tcPr>
            <w:tcW w:w="19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Виды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,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формы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контроля</w:t>
            </w:r>
            <w:proofErr w:type="spellEnd"/>
          </w:p>
        </w:tc>
      </w:tr>
      <w:tr w:rsidR="00DF1F75" w:rsidRPr="00DF1F75" w:rsidTr="00391BF5">
        <w:trPr>
          <w:trHeight w:hRule="exact" w:val="826"/>
        </w:trPr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всего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контрольные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практические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b/>
                <w:color w:val="000000"/>
                <w:sz w:val="24"/>
                <w:lang w:val="en-US"/>
              </w:rPr>
              <w:t>работы</w:t>
            </w:r>
            <w:proofErr w:type="spellEnd"/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5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Повторение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.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Нумерация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чисел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Устные и письменные приёмы сложения и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вычитания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Выражение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переменной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уравнений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Решение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уравнений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.Обозначение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геометрических фигур буквами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Странички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для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любознательных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Странички для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любознательных.Откуда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взялись деньги(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Связь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и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сложения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Связь между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компонентами и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результатом умножения Чётные и нечётные числа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3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9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72" w:right="720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Решение задач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величинами «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цена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»,«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»,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«стоимость»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Контрольная работа №1 по теме «Повторение: сложение и вычитание»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7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Решение задач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понятиями «масса» </w:t>
            </w:r>
            <w:proofErr w:type="spellStart"/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и«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количество»Анализ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контрольной работы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1900" w:h="16840"/>
          <w:pgMar w:top="298" w:right="556" w:bottom="284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Порядок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выполнения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действий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Порядок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выполнения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действий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Порядок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выполнения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действий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Страничка для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любознательных. Что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узнали?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Проверочная работа по теме «Умножение и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на 2 и 3»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пройденного по теме «табличное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 на 3»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Д.р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4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Д.р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right="432"/>
              <w:jc w:val="center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увеличение числа в несколько раз.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right="432"/>
              <w:jc w:val="center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Задачи на уменьшение числа в несколько раз.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5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кратное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сравнение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86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кратное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сравнение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"«Табличное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Арифметический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контрольной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работы.Решение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29.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0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6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1900" w:h="16840"/>
          <w:pgMar w:top="284" w:right="556" w:bottom="434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Арифметический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;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7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Арифметический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диктант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Странички для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любознательных .Защита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денег от подделок(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узнали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"«Табличное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контрольной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работы.Решение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задач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Площадь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Сравнение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площадей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фигур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Площадь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Сравнение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площадей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фигур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Квадратный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сантиметр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Площадь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прямоугольника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Таблица умножения и деления с числом 8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задач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 и деления с числом 9.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Квадратный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дециметр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49.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Таблица умножения.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70" w:after="0" w:line="271" w:lineRule="auto"/>
              <w:ind w:left="72"/>
              <w:rPr>
                <w:rFonts w:ascii="Cambria" w:eastAsia="MS Mincho" w:hAnsi="Cambria" w:cs="Times New Roman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Закрепление.Современные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деньги России и других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стран(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Практическая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0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Таблица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70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1900" w:h="16840"/>
          <w:pgMar w:top="284" w:right="556" w:bottom="368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13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Квадратный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метр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"«Табличное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деление».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контрольной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работы.Что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узнали.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узнали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1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59.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71" w:lineRule="auto"/>
              <w:ind w:left="72" w:right="288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Умножение и деление с числами 1 и 0.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нуля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Доли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Окружность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Круг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Единицы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времени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"Единицы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измерения"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контрольной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работы. Странички для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любознательных.Что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мы узнали о деньгах(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и деление круглых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вида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80:20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суммы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69.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суммы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0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двузначного числа на однозначное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1900" w:h="16840"/>
          <w:pgMar w:top="284" w:right="556" w:bottom="536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двузначного числа на однозначное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суммы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суммы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двузначного числа на однозначное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Умножение двузначного числа на однозначное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суммы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79.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суммы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число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right="576"/>
              <w:jc w:val="center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Деление двузначного числа на однозначное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Делимое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Делитель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Проверка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Случаи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вида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87:29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Проверка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умножения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Решение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уравнений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0"/>
        </w:trPr>
        <w:tc>
          <w:tcPr>
            <w:tcW w:w="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86.</w:t>
            </w:r>
          </w:p>
        </w:tc>
        <w:tc>
          <w:tcPr>
            <w:tcW w:w="28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«Решение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уравнений»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156"/>
              </w:tabs>
              <w:autoSpaceDE w:val="0"/>
              <w:autoSpaceDN w:val="0"/>
              <w:spacing w:before="96" w:after="0" w:line="262" w:lineRule="auto"/>
              <w:ind w:right="43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Анализ контрольной </w:t>
            </w:r>
            <w:proofErr w:type="gram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работы..</w:t>
            </w:r>
            <w:proofErr w:type="gram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Деление с остатком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остатком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89.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Деление с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остатком.На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что тратятся деньги(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остатком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0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Решение задач на деление с остатком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1900" w:h="16840"/>
          <w:pgMar w:top="284" w:right="556" w:bottom="626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Случаи деления, когда делитель больше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делимого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Проверка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с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остатком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008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Что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узнали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Чему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научились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«Деление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остатком»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720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Анализ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работа.Тысяча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288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Образование и название трёхзначных чисел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98.</w:t>
            </w:r>
          </w:p>
        </w:tc>
        <w:tc>
          <w:tcPr>
            <w:tcW w:w="28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Запись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трёхзначных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чисел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99.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нумерация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в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пределах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1000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100.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right="144"/>
              <w:jc w:val="center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Увеличение, уменьшение чисел в 10 раз, в 100 раз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574" w:right="144" w:hanging="57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101. Представление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трёхзначных чисел в виде суммы разрядных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слагаемых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Письменная нумерация в пределах 1000. Приёмы устных вычислений.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103.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156"/>
              </w:tabs>
              <w:autoSpaceDE w:val="0"/>
              <w:autoSpaceDN w:val="0"/>
              <w:spacing w:before="98" w:after="0" w:line="262" w:lineRule="auto"/>
              <w:ind w:right="288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Сравнение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трёхзначных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чисел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Письменная нумерация в пределах 1000.</w:t>
            </w:r>
          </w:p>
          <w:p w:rsidR="00DF1F75" w:rsidRPr="00DF1F75" w:rsidRDefault="00DF1F75" w:rsidP="00DF1F75">
            <w:pPr>
              <w:autoSpaceDE w:val="0"/>
              <w:autoSpaceDN w:val="0"/>
              <w:spacing w:before="70" w:after="0" w:line="233" w:lineRule="auto"/>
              <w:ind w:left="7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Проверочная работа.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105.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574"/>
              </w:tabs>
              <w:autoSpaceDE w:val="0"/>
              <w:autoSpaceDN w:val="0"/>
              <w:spacing w:before="98" w:after="0" w:line="262" w:lineRule="auto"/>
              <w:ind w:right="115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105.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вычислений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Единицы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массы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Грамм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47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изученного.Как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 умом управлять своими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деньгами(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1900" w:h="16840"/>
          <w:pgMar w:top="284" w:right="556" w:bottom="512" w:left="666" w:header="720" w:footer="720" w:gutter="0"/>
          <w:cols w:space="720" w:equalWidth="0">
            <w:col w:w="10678" w:space="0"/>
          </w:cols>
          <w:docGrid w:linePitch="360"/>
        </w:sectPr>
      </w:pPr>
    </w:p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tbl>
      <w:tblPr>
        <w:tblW w:w="0" w:type="auto"/>
        <w:tblInd w:w="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«Нумерация в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пределах 1000»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109.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574" w:right="690" w:hanging="574"/>
              <w:jc w:val="both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109. Анализ контрольной работы.        Приёмы устных вычислений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574" w:right="144" w:hanging="57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110.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вычислений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вида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450+30, 620-200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574" w:right="144" w:hanging="57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111.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вычислений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вида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470+80, 560-90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112.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574" w:hanging="574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112.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вычисление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вида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260+310, 670-140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113.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574"/>
              </w:tabs>
              <w:autoSpaceDE w:val="0"/>
              <w:autoSpaceDN w:val="0"/>
              <w:spacing w:before="98" w:after="0" w:line="262" w:lineRule="auto"/>
              <w:ind w:right="576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113.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вычислений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8"/>
        </w:trPr>
        <w:tc>
          <w:tcPr>
            <w:tcW w:w="574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114.</w:t>
            </w:r>
          </w:p>
        </w:tc>
        <w:tc>
          <w:tcPr>
            <w:tcW w:w="289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574"/>
              </w:tabs>
              <w:autoSpaceDE w:val="0"/>
              <w:autoSpaceDN w:val="0"/>
              <w:spacing w:before="96" w:after="0" w:line="262" w:lineRule="auto"/>
              <w:ind w:right="720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114.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Алгоритм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сложения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трёхзначных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чисел</w:t>
            </w:r>
            <w:proofErr w:type="spellEnd"/>
          </w:p>
        </w:tc>
        <w:tc>
          <w:tcPr>
            <w:tcW w:w="73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6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115.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Виды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треугольников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117.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574" w:right="432" w:hanging="57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117. Что узнали. Чему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научились.Кк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считать доходы семьи(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118.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Контрольная работа по теме «Сложение и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вычитание»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119.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574" w:right="288" w:hanging="57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119. Анализ контрольной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работы.Приемы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устных вычислений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120.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574"/>
              </w:tabs>
              <w:autoSpaceDE w:val="0"/>
              <w:autoSpaceDN w:val="0"/>
              <w:spacing w:before="98" w:after="0" w:line="262" w:lineRule="auto"/>
              <w:ind w:right="115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120.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вычислений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121.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574"/>
              </w:tabs>
              <w:autoSpaceDE w:val="0"/>
              <w:autoSpaceDN w:val="0"/>
              <w:spacing w:before="98" w:after="0" w:line="262" w:lineRule="auto"/>
              <w:ind w:right="115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121.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устных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вычислений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391BF5">
        <w:trPr>
          <w:trHeight w:hRule="exact" w:val="47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122.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122.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Виды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треугольников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rPr>
          <w:rFonts w:ascii="Cambria" w:eastAsia="MS Mincho" w:hAnsi="Cambria" w:cs="Times New Roman"/>
          <w:lang w:val="en-US"/>
        </w:rPr>
        <w:sectPr w:rsidR="00DF1F75" w:rsidRPr="00DF1F75">
          <w:pgSz w:w="11900" w:h="16840"/>
          <w:pgMar w:top="284" w:right="556" w:bottom="924" w:left="666" w:header="720" w:footer="720" w:gutter="0"/>
          <w:cols w:space="720" w:equalWidth="0">
            <w:col w:w="10678" w:space="0"/>
          </w:cols>
          <w:docGrid w:linePitch="360"/>
        </w:sectPr>
      </w:pPr>
    </w:p>
    <w:tbl>
      <w:tblPr>
        <w:tblpPr w:leftFromText="180" w:rightFromText="180" w:vertAnchor="text" w:horzAnchor="margin" w:tblpXSpec="center" w:tblpY="-43"/>
        <w:tblW w:w="10646" w:type="dxa"/>
        <w:tblLayout w:type="fixed"/>
        <w:tblLook w:val="04A0" w:firstRow="1" w:lastRow="0" w:firstColumn="1" w:lastColumn="0" w:noHBand="0" w:noVBand="1"/>
      </w:tblPr>
      <w:tblGrid>
        <w:gridCol w:w="574"/>
        <w:gridCol w:w="2898"/>
        <w:gridCol w:w="732"/>
        <w:gridCol w:w="1616"/>
        <w:gridCol w:w="1666"/>
        <w:gridCol w:w="1232"/>
        <w:gridCol w:w="1928"/>
      </w:tblGrid>
      <w:tr w:rsidR="00DF1F75" w:rsidRPr="00DF1F75" w:rsidTr="00DF1F75">
        <w:trPr>
          <w:trHeight w:hRule="exact" w:val="140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lastRenderedPageBreak/>
              <w:t>123.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432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Закрепление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изученного.Как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делать сбережения(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116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574" w:right="432" w:hanging="57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124. Приёмы письменного умножения в пределах 1000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72" w:right="14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Алгоритм письменного умножения трёхзначного числа на однозначное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127.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Письменный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826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128.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tabs>
                <w:tab w:val="left" w:pos="574"/>
              </w:tabs>
              <w:autoSpaceDE w:val="0"/>
              <w:autoSpaceDN w:val="0"/>
              <w:spacing w:before="98" w:after="0" w:line="262" w:lineRule="auto"/>
              <w:ind w:right="43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128.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Итоговая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r w:rsidRPr="00DF1F75">
              <w:rPr>
                <w:rFonts w:ascii="Cambria" w:eastAsia="MS Mincho" w:hAnsi="Cambria" w:cs="Times New Roman"/>
                <w:lang w:val="en-US"/>
              </w:rPr>
              <w:tab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43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Контрольная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работа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129.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574" w:right="432" w:hanging="574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129. Анализ контрольной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работы.Приёмы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письменного деления в пределах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130.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130.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Проверка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деления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1498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131.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/>
              <w:ind w:left="156" w:hanging="15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Закрепление </w:t>
            </w:r>
            <w:r w:rsidRPr="00DF1F75">
              <w:rPr>
                <w:rFonts w:ascii="Cambria" w:eastAsia="MS Mincho" w:hAnsi="Cambria" w:cs="Times New Roman"/>
              </w:rPr>
              <w:br/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изученного.Что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мы узнали о доходах и расходах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семьи(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ф.гр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.)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116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132.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71" w:lineRule="auto"/>
              <w:ind w:left="156" w:right="288" w:hanging="15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 xml:space="preserve"> Закрепление изученного Знакомство с </w:t>
            </w:r>
            <w:r w:rsidRPr="00DF1F75">
              <w:rPr>
                <w:rFonts w:ascii="Cambria" w:eastAsia="MS Mincho" w:hAnsi="Cambria" w:cs="Times New Roman"/>
              </w:rPr>
              <w:br/>
            </w: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калькулятором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133. 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134.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490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135.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Закрепление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изученного</w:t>
            </w:r>
            <w:proofErr w:type="spellEnd"/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492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jc w:val="center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136.</w:t>
            </w:r>
          </w:p>
        </w:tc>
        <w:tc>
          <w:tcPr>
            <w:tcW w:w="2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136.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Обобщающий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урок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.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6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0</w:t>
            </w:r>
          </w:p>
        </w:tc>
        <w:tc>
          <w:tcPr>
            <w:tcW w:w="1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rPr>
                <w:rFonts w:ascii="Cambria" w:eastAsia="MS Mincho" w:hAnsi="Cambria" w:cs="Times New Roman"/>
                <w:lang w:val="en-US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3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Устный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 xml:space="preserve"> </w:t>
            </w:r>
            <w:proofErr w:type="spellStart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опрос</w:t>
            </w:r>
            <w:proofErr w:type="spellEnd"/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;</w:t>
            </w:r>
          </w:p>
        </w:tc>
      </w:tr>
      <w:tr w:rsidR="00DF1F75" w:rsidRPr="00DF1F75" w:rsidTr="00DF1F75">
        <w:trPr>
          <w:trHeight w:hRule="exact" w:val="806"/>
        </w:trPr>
        <w:tc>
          <w:tcPr>
            <w:tcW w:w="34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5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62" w:lineRule="auto"/>
              <w:ind w:left="72" w:right="576"/>
              <w:rPr>
                <w:rFonts w:ascii="Cambria" w:eastAsia="MS Mincho" w:hAnsi="Cambria" w:cs="Times New Roman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732" w:type="dxa"/>
            <w:tcBorders>
              <w:top w:val="single" w:sz="4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136</w:t>
            </w:r>
          </w:p>
        </w:tc>
        <w:tc>
          <w:tcPr>
            <w:tcW w:w="16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10</w:t>
            </w:r>
          </w:p>
        </w:tc>
        <w:tc>
          <w:tcPr>
            <w:tcW w:w="48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left w:w="0" w:type="dxa"/>
              <w:right w:w="0" w:type="dxa"/>
            </w:tcMar>
          </w:tcPr>
          <w:p w:rsidR="00DF1F75" w:rsidRPr="00DF1F75" w:rsidRDefault="00DF1F75" w:rsidP="00DF1F75">
            <w:pPr>
              <w:autoSpaceDE w:val="0"/>
              <w:autoSpaceDN w:val="0"/>
              <w:spacing w:before="98" w:after="0" w:line="230" w:lineRule="auto"/>
              <w:ind w:left="72"/>
              <w:rPr>
                <w:rFonts w:ascii="Cambria" w:eastAsia="MS Mincho" w:hAnsi="Cambria" w:cs="Times New Roman"/>
                <w:lang w:val="en-US"/>
              </w:rPr>
            </w:pPr>
            <w:r w:rsidRPr="00DF1F75">
              <w:rPr>
                <w:rFonts w:ascii="Times New Roman" w:eastAsia="Times New Roman" w:hAnsi="Times New Roman" w:cs="Times New Roman"/>
                <w:color w:val="000000"/>
                <w:sz w:val="24"/>
                <w:lang w:val="en-US"/>
              </w:rPr>
              <w:t>3</w:t>
            </w:r>
          </w:p>
        </w:tc>
      </w:tr>
    </w:tbl>
    <w:p w:rsidR="00DF1F75" w:rsidRPr="00DF1F75" w:rsidRDefault="00DF1F75" w:rsidP="00DF1F75">
      <w:pPr>
        <w:autoSpaceDE w:val="0"/>
        <w:autoSpaceDN w:val="0"/>
        <w:spacing w:after="66" w:line="220" w:lineRule="exact"/>
        <w:rPr>
          <w:rFonts w:ascii="Cambria" w:eastAsia="MS Mincho" w:hAnsi="Cambria" w:cs="Times New Roman"/>
          <w:lang w:val="en-US"/>
        </w:rPr>
      </w:pPr>
    </w:p>
    <w:p w:rsidR="00DF1F75" w:rsidRPr="00DF1F75" w:rsidRDefault="00DF1F75" w:rsidP="00DF1F75">
      <w:pPr>
        <w:autoSpaceDE w:val="0"/>
        <w:autoSpaceDN w:val="0"/>
        <w:spacing w:after="0" w:line="14" w:lineRule="exact"/>
        <w:rPr>
          <w:rFonts w:ascii="Cambria" w:eastAsia="MS Mincho" w:hAnsi="Cambria" w:cs="Times New Roman"/>
          <w:lang w:val="en-US"/>
        </w:rPr>
      </w:pPr>
    </w:p>
    <w:p w:rsidR="00DF1F75" w:rsidRDefault="00DF1F75"/>
    <w:p w:rsidR="00DF1F75" w:rsidRDefault="00DF1F75"/>
    <w:p w:rsidR="00DF1F75" w:rsidRDefault="00DF1F75"/>
    <w:p w:rsidR="00DF1F75" w:rsidRDefault="00DF1F75"/>
    <w:sectPr w:rsidR="00DF1F75" w:rsidSect="00DF1F75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EF4"/>
    <w:rsid w:val="00584180"/>
    <w:rsid w:val="00A22EF4"/>
    <w:rsid w:val="00BD3A37"/>
    <w:rsid w:val="00DF1F75"/>
    <w:rsid w:val="00F64F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51CED85-4C03-4E7C-B754-DC09A02BF8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</w:style>
  <w:style w:type="paragraph" w:styleId="1">
    <w:name w:val="heading 1"/>
    <w:basedOn w:val="a1"/>
    <w:next w:val="a1"/>
    <w:link w:val="11"/>
    <w:uiPriority w:val="9"/>
    <w:qFormat/>
    <w:rsid w:val="00DF1F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1">
    <w:name w:val="heading 2"/>
    <w:basedOn w:val="a1"/>
    <w:next w:val="a1"/>
    <w:link w:val="22"/>
    <w:uiPriority w:val="9"/>
    <w:semiHidden/>
    <w:unhideWhenUsed/>
    <w:qFormat/>
    <w:rsid w:val="00DF1F75"/>
    <w:pPr>
      <w:keepNext/>
      <w:keepLines/>
      <w:spacing w:before="20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</w:rPr>
  </w:style>
  <w:style w:type="paragraph" w:styleId="31">
    <w:name w:val="heading 3"/>
    <w:basedOn w:val="a1"/>
    <w:next w:val="a1"/>
    <w:link w:val="32"/>
    <w:uiPriority w:val="9"/>
    <w:semiHidden/>
    <w:unhideWhenUsed/>
    <w:qFormat/>
    <w:rsid w:val="00DF1F75"/>
    <w:pPr>
      <w:keepNext/>
      <w:keepLines/>
      <w:spacing w:before="200" w:after="0"/>
      <w:outlineLvl w:val="2"/>
    </w:pPr>
    <w:rPr>
      <w:rFonts w:ascii="Calibri" w:eastAsia="MS Gothic" w:hAnsi="Calibri" w:cs="Times New Roman"/>
      <w:b/>
      <w:bCs/>
      <w:color w:val="4F81BD"/>
    </w:rPr>
  </w:style>
  <w:style w:type="paragraph" w:styleId="4">
    <w:name w:val="heading 4"/>
    <w:basedOn w:val="a1"/>
    <w:next w:val="a1"/>
    <w:link w:val="40"/>
    <w:uiPriority w:val="9"/>
    <w:semiHidden/>
    <w:unhideWhenUsed/>
    <w:qFormat/>
    <w:rsid w:val="00DF1F75"/>
    <w:pPr>
      <w:keepNext/>
      <w:keepLines/>
      <w:spacing w:before="200" w:after="0"/>
      <w:outlineLvl w:val="3"/>
    </w:pPr>
    <w:rPr>
      <w:rFonts w:ascii="Calibri" w:eastAsia="MS Gothic" w:hAnsi="Calibri" w:cs="Times New Roman"/>
      <w:b/>
      <w:bCs/>
      <w:i/>
      <w:iCs/>
      <w:color w:val="4F81BD"/>
    </w:rPr>
  </w:style>
  <w:style w:type="paragraph" w:styleId="5">
    <w:name w:val="heading 5"/>
    <w:basedOn w:val="a1"/>
    <w:next w:val="a1"/>
    <w:link w:val="50"/>
    <w:uiPriority w:val="9"/>
    <w:semiHidden/>
    <w:unhideWhenUsed/>
    <w:qFormat/>
    <w:rsid w:val="00DF1F75"/>
    <w:pPr>
      <w:keepNext/>
      <w:keepLines/>
      <w:spacing w:before="200" w:after="0"/>
      <w:outlineLvl w:val="4"/>
    </w:pPr>
    <w:rPr>
      <w:rFonts w:ascii="Calibri" w:eastAsia="MS Gothic" w:hAnsi="Calibri" w:cs="Times New Roman"/>
      <w:color w:val="243F6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DF1F75"/>
    <w:pPr>
      <w:keepNext/>
      <w:keepLines/>
      <w:spacing w:before="200" w:after="0"/>
      <w:outlineLvl w:val="5"/>
    </w:pPr>
    <w:rPr>
      <w:rFonts w:ascii="Calibri" w:eastAsia="MS Gothic" w:hAnsi="Calibri" w:cs="Times New Roman"/>
      <w:i/>
      <w:iCs/>
      <w:color w:val="243F60"/>
    </w:rPr>
  </w:style>
  <w:style w:type="paragraph" w:styleId="7">
    <w:name w:val="heading 7"/>
    <w:basedOn w:val="a1"/>
    <w:next w:val="a1"/>
    <w:link w:val="70"/>
    <w:uiPriority w:val="9"/>
    <w:semiHidden/>
    <w:unhideWhenUsed/>
    <w:qFormat/>
    <w:rsid w:val="00DF1F75"/>
    <w:pPr>
      <w:keepNext/>
      <w:keepLines/>
      <w:spacing w:before="200" w:after="0"/>
      <w:outlineLvl w:val="6"/>
    </w:pPr>
    <w:rPr>
      <w:rFonts w:ascii="Calibri" w:eastAsia="MS Gothic" w:hAnsi="Calibri" w:cs="Times New Roman"/>
      <w:i/>
      <w:iCs/>
      <w:color w:val="404040"/>
    </w:rPr>
  </w:style>
  <w:style w:type="paragraph" w:styleId="8">
    <w:name w:val="heading 8"/>
    <w:basedOn w:val="a1"/>
    <w:next w:val="a1"/>
    <w:link w:val="80"/>
    <w:uiPriority w:val="9"/>
    <w:semiHidden/>
    <w:unhideWhenUsed/>
    <w:qFormat/>
    <w:rsid w:val="00DF1F75"/>
    <w:pPr>
      <w:keepNext/>
      <w:keepLines/>
      <w:spacing w:before="200" w:after="0"/>
      <w:outlineLvl w:val="7"/>
    </w:pPr>
    <w:rPr>
      <w:rFonts w:ascii="Calibri" w:eastAsia="MS Gothic" w:hAnsi="Calibri" w:cs="Times New Roman"/>
      <w:color w:val="4F81BD"/>
      <w:sz w:val="20"/>
      <w:szCs w:val="20"/>
    </w:rPr>
  </w:style>
  <w:style w:type="paragraph" w:styleId="9">
    <w:name w:val="heading 9"/>
    <w:basedOn w:val="a1"/>
    <w:next w:val="a1"/>
    <w:link w:val="90"/>
    <w:uiPriority w:val="9"/>
    <w:semiHidden/>
    <w:unhideWhenUsed/>
    <w:qFormat/>
    <w:rsid w:val="00DF1F75"/>
    <w:pPr>
      <w:keepNext/>
      <w:keepLines/>
      <w:spacing w:before="20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table" w:styleId="a5">
    <w:name w:val="Table Grid"/>
    <w:basedOn w:val="a3"/>
    <w:uiPriority w:val="39"/>
    <w:rsid w:val="00DF1F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1"/>
    <w:uiPriority w:val="99"/>
    <w:unhideWhenUsed/>
    <w:rsid w:val="00DF1F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2"/>
    <w:uiPriority w:val="22"/>
    <w:qFormat/>
    <w:rsid w:val="00DF1F75"/>
    <w:rPr>
      <w:b/>
      <w:bCs/>
    </w:rPr>
  </w:style>
  <w:style w:type="character" w:customStyle="1" w:styleId="placeholder-mask">
    <w:name w:val="placeholder-mask"/>
    <w:basedOn w:val="a2"/>
    <w:rsid w:val="00DF1F75"/>
  </w:style>
  <w:style w:type="character" w:customStyle="1" w:styleId="placeholder">
    <w:name w:val="placeholder"/>
    <w:basedOn w:val="a2"/>
    <w:rsid w:val="00DF1F75"/>
  </w:style>
  <w:style w:type="paragraph" w:customStyle="1" w:styleId="110">
    <w:name w:val="Заголовок 11"/>
    <w:basedOn w:val="a1"/>
    <w:next w:val="a1"/>
    <w:link w:val="10"/>
    <w:uiPriority w:val="9"/>
    <w:qFormat/>
    <w:rsid w:val="00DF1F75"/>
    <w:pPr>
      <w:keepNext/>
      <w:keepLines/>
      <w:spacing w:before="480" w:after="0"/>
      <w:outlineLvl w:val="0"/>
    </w:pPr>
    <w:rPr>
      <w:rFonts w:ascii="Calibri" w:eastAsia="MS Gothic" w:hAnsi="Calibri" w:cs="Times New Roman"/>
      <w:b/>
      <w:bCs/>
      <w:color w:val="365F91"/>
      <w:sz w:val="28"/>
      <w:szCs w:val="28"/>
    </w:rPr>
  </w:style>
  <w:style w:type="paragraph" w:customStyle="1" w:styleId="210">
    <w:name w:val="Заголовок 21"/>
    <w:basedOn w:val="a1"/>
    <w:next w:val="a1"/>
    <w:uiPriority w:val="9"/>
    <w:unhideWhenUsed/>
    <w:qFormat/>
    <w:rsid w:val="00DF1F75"/>
    <w:pPr>
      <w:keepNext/>
      <w:keepLines/>
      <w:spacing w:before="200" w:after="0"/>
      <w:outlineLvl w:val="1"/>
    </w:pPr>
    <w:rPr>
      <w:rFonts w:ascii="Calibri" w:eastAsia="MS Gothic" w:hAnsi="Calibri" w:cs="Times New Roman"/>
      <w:b/>
      <w:bCs/>
      <w:color w:val="4F81BD"/>
      <w:sz w:val="26"/>
      <w:szCs w:val="26"/>
      <w:lang w:val="en-US"/>
    </w:rPr>
  </w:style>
  <w:style w:type="paragraph" w:customStyle="1" w:styleId="310">
    <w:name w:val="Заголовок 31"/>
    <w:basedOn w:val="a1"/>
    <w:next w:val="a1"/>
    <w:uiPriority w:val="9"/>
    <w:unhideWhenUsed/>
    <w:qFormat/>
    <w:rsid w:val="00DF1F75"/>
    <w:pPr>
      <w:keepNext/>
      <w:keepLines/>
      <w:spacing w:before="200" w:after="0"/>
      <w:outlineLvl w:val="2"/>
    </w:pPr>
    <w:rPr>
      <w:rFonts w:ascii="Calibri" w:eastAsia="MS Gothic" w:hAnsi="Calibri" w:cs="Times New Roman"/>
      <w:b/>
      <w:bCs/>
      <w:color w:val="4F81BD"/>
      <w:lang w:val="en-US"/>
    </w:rPr>
  </w:style>
  <w:style w:type="paragraph" w:customStyle="1" w:styleId="41">
    <w:name w:val="Заголовок 41"/>
    <w:basedOn w:val="a1"/>
    <w:next w:val="a1"/>
    <w:uiPriority w:val="9"/>
    <w:semiHidden/>
    <w:unhideWhenUsed/>
    <w:qFormat/>
    <w:rsid w:val="00DF1F75"/>
    <w:pPr>
      <w:keepNext/>
      <w:keepLines/>
      <w:spacing w:before="200" w:after="0"/>
      <w:outlineLvl w:val="3"/>
    </w:pPr>
    <w:rPr>
      <w:rFonts w:ascii="Calibri" w:eastAsia="MS Gothic" w:hAnsi="Calibri" w:cs="Times New Roman"/>
      <w:b/>
      <w:bCs/>
      <w:i/>
      <w:iCs/>
      <w:color w:val="4F81BD"/>
      <w:lang w:val="en-US"/>
    </w:rPr>
  </w:style>
  <w:style w:type="paragraph" w:customStyle="1" w:styleId="51">
    <w:name w:val="Заголовок 51"/>
    <w:basedOn w:val="a1"/>
    <w:next w:val="a1"/>
    <w:uiPriority w:val="9"/>
    <w:semiHidden/>
    <w:unhideWhenUsed/>
    <w:qFormat/>
    <w:rsid w:val="00DF1F75"/>
    <w:pPr>
      <w:keepNext/>
      <w:keepLines/>
      <w:spacing w:before="200" w:after="0"/>
      <w:outlineLvl w:val="4"/>
    </w:pPr>
    <w:rPr>
      <w:rFonts w:ascii="Calibri" w:eastAsia="MS Gothic" w:hAnsi="Calibri" w:cs="Times New Roman"/>
      <w:color w:val="243F60"/>
      <w:lang w:val="en-US"/>
    </w:rPr>
  </w:style>
  <w:style w:type="paragraph" w:customStyle="1" w:styleId="61">
    <w:name w:val="Заголовок 61"/>
    <w:basedOn w:val="a1"/>
    <w:next w:val="a1"/>
    <w:uiPriority w:val="9"/>
    <w:semiHidden/>
    <w:unhideWhenUsed/>
    <w:qFormat/>
    <w:rsid w:val="00DF1F75"/>
    <w:pPr>
      <w:keepNext/>
      <w:keepLines/>
      <w:spacing w:before="200" w:after="0"/>
      <w:outlineLvl w:val="5"/>
    </w:pPr>
    <w:rPr>
      <w:rFonts w:ascii="Calibri" w:eastAsia="MS Gothic" w:hAnsi="Calibri" w:cs="Times New Roman"/>
      <w:i/>
      <w:iCs/>
      <w:color w:val="243F60"/>
      <w:lang w:val="en-US"/>
    </w:rPr>
  </w:style>
  <w:style w:type="paragraph" w:customStyle="1" w:styleId="71">
    <w:name w:val="Заголовок 71"/>
    <w:basedOn w:val="a1"/>
    <w:next w:val="a1"/>
    <w:uiPriority w:val="9"/>
    <w:semiHidden/>
    <w:unhideWhenUsed/>
    <w:qFormat/>
    <w:rsid w:val="00DF1F75"/>
    <w:pPr>
      <w:keepNext/>
      <w:keepLines/>
      <w:spacing w:before="200" w:after="0"/>
      <w:outlineLvl w:val="6"/>
    </w:pPr>
    <w:rPr>
      <w:rFonts w:ascii="Calibri" w:eastAsia="MS Gothic" w:hAnsi="Calibri" w:cs="Times New Roman"/>
      <w:i/>
      <w:iCs/>
      <w:color w:val="404040"/>
      <w:lang w:val="en-US"/>
    </w:rPr>
  </w:style>
  <w:style w:type="paragraph" w:customStyle="1" w:styleId="81">
    <w:name w:val="Заголовок 81"/>
    <w:basedOn w:val="a1"/>
    <w:next w:val="a1"/>
    <w:uiPriority w:val="9"/>
    <w:semiHidden/>
    <w:unhideWhenUsed/>
    <w:qFormat/>
    <w:rsid w:val="00DF1F75"/>
    <w:pPr>
      <w:keepNext/>
      <w:keepLines/>
      <w:spacing w:before="200" w:after="0"/>
      <w:outlineLvl w:val="7"/>
    </w:pPr>
    <w:rPr>
      <w:rFonts w:ascii="Calibri" w:eastAsia="MS Gothic" w:hAnsi="Calibri" w:cs="Times New Roman"/>
      <w:color w:val="4F81BD"/>
      <w:sz w:val="20"/>
      <w:szCs w:val="20"/>
      <w:lang w:val="en-US"/>
    </w:rPr>
  </w:style>
  <w:style w:type="paragraph" w:customStyle="1" w:styleId="91">
    <w:name w:val="Заголовок 91"/>
    <w:basedOn w:val="a1"/>
    <w:next w:val="a1"/>
    <w:uiPriority w:val="9"/>
    <w:semiHidden/>
    <w:unhideWhenUsed/>
    <w:qFormat/>
    <w:rsid w:val="00DF1F75"/>
    <w:pPr>
      <w:keepNext/>
      <w:keepLines/>
      <w:spacing w:before="200" w:after="0"/>
      <w:outlineLvl w:val="8"/>
    </w:pPr>
    <w:rPr>
      <w:rFonts w:ascii="Calibri" w:eastAsia="MS Gothic" w:hAnsi="Calibri" w:cs="Times New Roman"/>
      <w:i/>
      <w:iCs/>
      <w:color w:val="404040"/>
      <w:sz w:val="20"/>
      <w:szCs w:val="20"/>
      <w:lang w:val="en-US"/>
    </w:rPr>
  </w:style>
  <w:style w:type="numbering" w:customStyle="1" w:styleId="12">
    <w:name w:val="Нет списка1"/>
    <w:next w:val="a4"/>
    <w:uiPriority w:val="99"/>
    <w:semiHidden/>
    <w:unhideWhenUsed/>
    <w:rsid w:val="00DF1F75"/>
  </w:style>
  <w:style w:type="paragraph" w:styleId="a8">
    <w:name w:val="header"/>
    <w:basedOn w:val="a1"/>
    <w:link w:val="a9"/>
    <w:uiPriority w:val="99"/>
    <w:unhideWhenUsed/>
    <w:rsid w:val="00DF1F75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9">
    <w:name w:val="Верхний колонтитул Знак"/>
    <w:basedOn w:val="a2"/>
    <w:link w:val="a8"/>
    <w:uiPriority w:val="99"/>
    <w:rsid w:val="00DF1F75"/>
    <w:rPr>
      <w:rFonts w:eastAsia="MS Mincho"/>
      <w:lang w:val="en-US"/>
    </w:rPr>
  </w:style>
  <w:style w:type="paragraph" w:styleId="aa">
    <w:name w:val="footer"/>
    <w:basedOn w:val="a1"/>
    <w:link w:val="ab"/>
    <w:uiPriority w:val="99"/>
    <w:unhideWhenUsed/>
    <w:rsid w:val="00DF1F75"/>
    <w:pPr>
      <w:tabs>
        <w:tab w:val="center" w:pos="4680"/>
        <w:tab w:val="right" w:pos="9360"/>
      </w:tabs>
      <w:spacing w:after="0" w:line="240" w:lineRule="auto"/>
    </w:pPr>
    <w:rPr>
      <w:rFonts w:eastAsia="MS Mincho"/>
      <w:lang w:val="en-US"/>
    </w:rPr>
  </w:style>
  <w:style w:type="character" w:customStyle="1" w:styleId="ab">
    <w:name w:val="Нижний колонтитул Знак"/>
    <w:basedOn w:val="a2"/>
    <w:link w:val="aa"/>
    <w:uiPriority w:val="99"/>
    <w:rsid w:val="00DF1F75"/>
    <w:rPr>
      <w:rFonts w:eastAsia="MS Mincho"/>
      <w:lang w:val="en-US"/>
    </w:rPr>
  </w:style>
  <w:style w:type="paragraph" w:styleId="ac">
    <w:name w:val="No Spacing"/>
    <w:uiPriority w:val="1"/>
    <w:qFormat/>
    <w:rsid w:val="00DF1F75"/>
    <w:pPr>
      <w:spacing w:after="0" w:line="240" w:lineRule="auto"/>
    </w:pPr>
    <w:rPr>
      <w:rFonts w:eastAsia="MS Mincho"/>
      <w:lang w:val="en-US"/>
    </w:rPr>
  </w:style>
  <w:style w:type="character" w:customStyle="1" w:styleId="10">
    <w:name w:val="Заголовок 1 Знак"/>
    <w:basedOn w:val="a2"/>
    <w:link w:val="110"/>
    <w:uiPriority w:val="9"/>
    <w:rsid w:val="00DF1F75"/>
    <w:rPr>
      <w:rFonts w:ascii="Calibri" w:eastAsia="MS Gothic" w:hAnsi="Calibri" w:cs="Times New Roman"/>
      <w:b/>
      <w:bCs/>
      <w:color w:val="365F91"/>
      <w:sz w:val="28"/>
      <w:szCs w:val="28"/>
    </w:rPr>
  </w:style>
  <w:style w:type="character" w:customStyle="1" w:styleId="22">
    <w:name w:val="Заголовок 2 Знак"/>
    <w:basedOn w:val="a2"/>
    <w:link w:val="21"/>
    <w:uiPriority w:val="9"/>
    <w:rsid w:val="00DF1F75"/>
    <w:rPr>
      <w:rFonts w:ascii="Calibri" w:eastAsia="MS Gothic" w:hAnsi="Calibri" w:cs="Times New Roman"/>
      <w:b/>
      <w:bCs/>
      <w:color w:val="4F81BD"/>
      <w:sz w:val="26"/>
      <w:szCs w:val="26"/>
    </w:rPr>
  </w:style>
  <w:style w:type="character" w:customStyle="1" w:styleId="32">
    <w:name w:val="Заголовок 3 Знак"/>
    <w:basedOn w:val="a2"/>
    <w:link w:val="31"/>
    <w:uiPriority w:val="9"/>
    <w:rsid w:val="00DF1F75"/>
    <w:rPr>
      <w:rFonts w:ascii="Calibri" w:eastAsia="MS Gothic" w:hAnsi="Calibri" w:cs="Times New Roman"/>
      <w:b/>
      <w:bCs/>
      <w:color w:val="4F81BD"/>
    </w:rPr>
  </w:style>
  <w:style w:type="paragraph" w:customStyle="1" w:styleId="13">
    <w:name w:val="Название1"/>
    <w:basedOn w:val="a1"/>
    <w:next w:val="a1"/>
    <w:uiPriority w:val="10"/>
    <w:qFormat/>
    <w:rsid w:val="00DF1F75"/>
    <w:pPr>
      <w:pBdr>
        <w:bottom w:val="single" w:sz="8" w:space="4" w:color="4F81BD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  <w:lang w:val="en-US"/>
    </w:rPr>
  </w:style>
  <w:style w:type="character" w:customStyle="1" w:styleId="ad">
    <w:name w:val="Название Знак"/>
    <w:basedOn w:val="a2"/>
    <w:link w:val="ae"/>
    <w:uiPriority w:val="10"/>
    <w:rsid w:val="00DF1F75"/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paragraph" w:customStyle="1" w:styleId="14">
    <w:name w:val="Подзаголовок1"/>
    <w:basedOn w:val="a1"/>
    <w:next w:val="a1"/>
    <w:uiPriority w:val="11"/>
    <w:qFormat/>
    <w:rsid w:val="00DF1F75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  <w:lang w:val="en-US"/>
    </w:rPr>
  </w:style>
  <w:style w:type="character" w:customStyle="1" w:styleId="af">
    <w:name w:val="Подзаголовок Знак"/>
    <w:basedOn w:val="a2"/>
    <w:link w:val="af0"/>
    <w:uiPriority w:val="11"/>
    <w:rsid w:val="00DF1F75"/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paragraph" w:styleId="af1">
    <w:name w:val="List Paragraph"/>
    <w:basedOn w:val="a1"/>
    <w:uiPriority w:val="34"/>
    <w:qFormat/>
    <w:rsid w:val="00DF1F75"/>
    <w:pPr>
      <w:ind w:left="720"/>
      <w:contextualSpacing/>
    </w:pPr>
    <w:rPr>
      <w:rFonts w:eastAsia="MS Mincho"/>
      <w:lang w:val="en-US"/>
    </w:rPr>
  </w:style>
  <w:style w:type="paragraph" w:styleId="af2">
    <w:name w:val="Body Text"/>
    <w:basedOn w:val="a1"/>
    <w:link w:val="af3"/>
    <w:uiPriority w:val="99"/>
    <w:unhideWhenUsed/>
    <w:rsid w:val="00DF1F75"/>
    <w:pPr>
      <w:spacing w:after="120"/>
    </w:pPr>
    <w:rPr>
      <w:rFonts w:eastAsia="MS Mincho"/>
      <w:lang w:val="en-US"/>
    </w:rPr>
  </w:style>
  <w:style w:type="character" w:customStyle="1" w:styleId="af3">
    <w:name w:val="Основной текст Знак"/>
    <w:basedOn w:val="a2"/>
    <w:link w:val="af2"/>
    <w:uiPriority w:val="99"/>
    <w:rsid w:val="00DF1F75"/>
    <w:rPr>
      <w:rFonts w:eastAsia="MS Mincho"/>
      <w:lang w:val="en-US"/>
    </w:rPr>
  </w:style>
  <w:style w:type="paragraph" w:styleId="23">
    <w:name w:val="Body Text 2"/>
    <w:basedOn w:val="a1"/>
    <w:link w:val="24"/>
    <w:uiPriority w:val="99"/>
    <w:unhideWhenUsed/>
    <w:rsid w:val="00DF1F75"/>
    <w:pPr>
      <w:spacing w:after="120" w:line="480" w:lineRule="auto"/>
    </w:pPr>
    <w:rPr>
      <w:rFonts w:eastAsia="MS Mincho"/>
      <w:lang w:val="en-US"/>
    </w:rPr>
  </w:style>
  <w:style w:type="character" w:customStyle="1" w:styleId="24">
    <w:name w:val="Основной текст 2 Знак"/>
    <w:basedOn w:val="a2"/>
    <w:link w:val="23"/>
    <w:uiPriority w:val="99"/>
    <w:rsid w:val="00DF1F75"/>
    <w:rPr>
      <w:rFonts w:eastAsia="MS Mincho"/>
      <w:lang w:val="en-US"/>
    </w:rPr>
  </w:style>
  <w:style w:type="paragraph" w:styleId="33">
    <w:name w:val="Body Text 3"/>
    <w:basedOn w:val="a1"/>
    <w:link w:val="34"/>
    <w:uiPriority w:val="99"/>
    <w:unhideWhenUsed/>
    <w:rsid w:val="00DF1F75"/>
    <w:pPr>
      <w:spacing w:after="120"/>
    </w:pPr>
    <w:rPr>
      <w:rFonts w:eastAsia="MS Mincho"/>
      <w:sz w:val="16"/>
      <w:szCs w:val="16"/>
      <w:lang w:val="en-US"/>
    </w:rPr>
  </w:style>
  <w:style w:type="character" w:customStyle="1" w:styleId="34">
    <w:name w:val="Основной текст 3 Знак"/>
    <w:basedOn w:val="a2"/>
    <w:link w:val="33"/>
    <w:uiPriority w:val="99"/>
    <w:rsid w:val="00DF1F75"/>
    <w:rPr>
      <w:rFonts w:eastAsia="MS Mincho"/>
      <w:sz w:val="16"/>
      <w:szCs w:val="16"/>
      <w:lang w:val="en-US"/>
    </w:rPr>
  </w:style>
  <w:style w:type="paragraph" w:styleId="af4">
    <w:name w:val="List"/>
    <w:basedOn w:val="a1"/>
    <w:uiPriority w:val="99"/>
    <w:unhideWhenUsed/>
    <w:rsid w:val="00DF1F75"/>
    <w:pPr>
      <w:ind w:left="360" w:hanging="360"/>
      <w:contextualSpacing/>
    </w:pPr>
    <w:rPr>
      <w:rFonts w:eastAsia="MS Mincho"/>
      <w:lang w:val="en-US"/>
    </w:rPr>
  </w:style>
  <w:style w:type="paragraph" w:styleId="25">
    <w:name w:val="List 2"/>
    <w:basedOn w:val="a1"/>
    <w:uiPriority w:val="99"/>
    <w:unhideWhenUsed/>
    <w:rsid w:val="00DF1F75"/>
    <w:pPr>
      <w:ind w:left="720" w:hanging="360"/>
      <w:contextualSpacing/>
    </w:pPr>
    <w:rPr>
      <w:rFonts w:eastAsia="MS Mincho"/>
      <w:lang w:val="en-US"/>
    </w:rPr>
  </w:style>
  <w:style w:type="paragraph" w:styleId="35">
    <w:name w:val="List 3"/>
    <w:basedOn w:val="a1"/>
    <w:uiPriority w:val="99"/>
    <w:unhideWhenUsed/>
    <w:rsid w:val="00DF1F75"/>
    <w:pPr>
      <w:ind w:left="1080" w:hanging="360"/>
      <w:contextualSpacing/>
    </w:pPr>
    <w:rPr>
      <w:rFonts w:eastAsia="MS Mincho"/>
      <w:lang w:val="en-US"/>
    </w:rPr>
  </w:style>
  <w:style w:type="paragraph" w:styleId="a0">
    <w:name w:val="List Bullet"/>
    <w:basedOn w:val="a1"/>
    <w:uiPriority w:val="99"/>
    <w:unhideWhenUsed/>
    <w:rsid w:val="00DF1F75"/>
    <w:pPr>
      <w:numPr>
        <w:numId w:val="1"/>
      </w:numPr>
      <w:contextualSpacing/>
    </w:pPr>
    <w:rPr>
      <w:rFonts w:eastAsia="MS Mincho"/>
      <w:lang w:val="en-US"/>
    </w:rPr>
  </w:style>
  <w:style w:type="paragraph" w:styleId="20">
    <w:name w:val="List Bullet 2"/>
    <w:basedOn w:val="a1"/>
    <w:uiPriority w:val="99"/>
    <w:unhideWhenUsed/>
    <w:rsid w:val="00DF1F75"/>
    <w:pPr>
      <w:numPr>
        <w:numId w:val="2"/>
      </w:numPr>
      <w:contextualSpacing/>
    </w:pPr>
    <w:rPr>
      <w:rFonts w:eastAsia="MS Mincho"/>
      <w:lang w:val="en-US"/>
    </w:rPr>
  </w:style>
  <w:style w:type="paragraph" w:styleId="30">
    <w:name w:val="List Bullet 3"/>
    <w:basedOn w:val="a1"/>
    <w:uiPriority w:val="99"/>
    <w:unhideWhenUsed/>
    <w:rsid w:val="00DF1F75"/>
    <w:pPr>
      <w:numPr>
        <w:numId w:val="3"/>
      </w:numPr>
      <w:contextualSpacing/>
    </w:pPr>
    <w:rPr>
      <w:rFonts w:eastAsia="MS Mincho"/>
      <w:lang w:val="en-US"/>
    </w:rPr>
  </w:style>
  <w:style w:type="paragraph" w:styleId="a">
    <w:name w:val="List Number"/>
    <w:basedOn w:val="a1"/>
    <w:uiPriority w:val="99"/>
    <w:unhideWhenUsed/>
    <w:rsid w:val="00DF1F75"/>
    <w:pPr>
      <w:numPr>
        <w:numId w:val="5"/>
      </w:numPr>
      <w:contextualSpacing/>
    </w:pPr>
    <w:rPr>
      <w:rFonts w:eastAsia="MS Mincho"/>
      <w:lang w:val="en-US"/>
    </w:rPr>
  </w:style>
  <w:style w:type="paragraph" w:styleId="2">
    <w:name w:val="List Number 2"/>
    <w:basedOn w:val="a1"/>
    <w:uiPriority w:val="99"/>
    <w:unhideWhenUsed/>
    <w:rsid w:val="00DF1F75"/>
    <w:pPr>
      <w:numPr>
        <w:numId w:val="6"/>
      </w:numPr>
      <w:contextualSpacing/>
    </w:pPr>
    <w:rPr>
      <w:rFonts w:eastAsia="MS Mincho"/>
      <w:lang w:val="en-US"/>
    </w:rPr>
  </w:style>
  <w:style w:type="paragraph" w:styleId="3">
    <w:name w:val="List Number 3"/>
    <w:basedOn w:val="a1"/>
    <w:uiPriority w:val="99"/>
    <w:unhideWhenUsed/>
    <w:rsid w:val="00DF1F75"/>
    <w:pPr>
      <w:numPr>
        <w:numId w:val="7"/>
      </w:numPr>
      <w:contextualSpacing/>
    </w:pPr>
    <w:rPr>
      <w:rFonts w:eastAsia="MS Mincho"/>
      <w:lang w:val="en-US"/>
    </w:rPr>
  </w:style>
  <w:style w:type="paragraph" w:styleId="af5">
    <w:name w:val="List Continue"/>
    <w:basedOn w:val="a1"/>
    <w:uiPriority w:val="99"/>
    <w:unhideWhenUsed/>
    <w:rsid w:val="00DF1F75"/>
    <w:pPr>
      <w:spacing w:after="120"/>
      <w:ind w:left="360"/>
      <w:contextualSpacing/>
    </w:pPr>
    <w:rPr>
      <w:rFonts w:eastAsia="MS Mincho"/>
      <w:lang w:val="en-US"/>
    </w:rPr>
  </w:style>
  <w:style w:type="paragraph" w:styleId="26">
    <w:name w:val="List Continue 2"/>
    <w:basedOn w:val="a1"/>
    <w:uiPriority w:val="99"/>
    <w:unhideWhenUsed/>
    <w:rsid w:val="00DF1F75"/>
    <w:pPr>
      <w:spacing w:after="120"/>
      <w:ind w:left="720"/>
      <w:contextualSpacing/>
    </w:pPr>
    <w:rPr>
      <w:rFonts w:eastAsia="MS Mincho"/>
      <w:lang w:val="en-US"/>
    </w:rPr>
  </w:style>
  <w:style w:type="paragraph" w:styleId="36">
    <w:name w:val="List Continue 3"/>
    <w:basedOn w:val="a1"/>
    <w:uiPriority w:val="99"/>
    <w:unhideWhenUsed/>
    <w:rsid w:val="00DF1F75"/>
    <w:pPr>
      <w:spacing w:after="120"/>
      <w:ind w:left="1080"/>
      <w:contextualSpacing/>
    </w:pPr>
    <w:rPr>
      <w:rFonts w:eastAsia="MS Mincho"/>
      <w:lang w:val="en-US"/>
    </w:rPr>
  </w:style>
  <w:style w:type="paragraph" w:styleId="af6">
    <w:name w:val="macro"/>
    <w:link w:val="af7"/>
    <w:uiPriority w:val="99"/>
    <w:unhideWhenUsed/>
    <w:rsid w:val="00DF1F75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eastAsia="MS Mincho" w:hAnsi="Courier"/>
      <w:sz w:val="20"/>
      <w:szCs w:val="20"/>
      <w:lang w:val="en-US"/>
    </w:rPr>
  </w:style>
  <w:style w:type="character" w:customStyle="1" w:styleId="af7">
    <w:name w:val="Текст макроса Знак"/>
    <w:basedOn w:val="a2"/>
    <w:link w:val="af6"/>
    <w:uiPriority w:val="99"/>
    <w:rsid w:val="00DF1F75"/>
    <w:rPr>
      <w:rFonts w:ascii="Courier" w:eastAsia="MS Mincho" w:hAnsi="Courier"/>
      <w:sz w:val="20"/>
      <w:szCs w:val="20"/>
      <w:lang w:val="en-US"/>
    </w:rPr>
  </w:style>
  <w:style w:type="paragraph" w:customStyle="1" w:styleId="211">
    <w:name w:val="Цитата 21"/>
    <w:basedOn w:val="a1"/>
    <w:next w:val="a1"/>
    <w:uiPriority w:val="29"/>
    <w:qFormat/>
    <w:rsid w:val="00DF1F75"/>
    <w:rPr>
      <w:rFonts w:eastAsia="MS Mincho"/>
      <w:i/>
      <w:iCs/>
      <w:color w:val="000000"/>
      <w:lang w:val="en-US"/>
    </w:rPr>
  </w:style>
  <w:style w:type="character" w:customStyle="1" w:styleId="27">
    <w:name w:val="Цитата 2 Знак"/>
    <w:basedOn w:val="a2"/>
    <w:link w:val="28"/>
    <w:uiPriority w:val="29"/>
    <w:rsid w:val="00DF1F75"/>
    <w:rPr>
      <w:i/>
      <w:iCs/>
      <w:color w:val="000000"/>
    </w:rPr>
  </w:style>
  <w:style w:type="character" w:customStyle="1" w:styleId="40">
    <w:name w:val="Заголовок 4 Знак"/>
    <w:basedOn w:val="a2"/>
    <w:link w:val="4"/>
    <w:uiPriority w:val="9"/>
    <w:semiHidden/>
    <w:rsid w:val="00DF1F75"/>
    <w:rPr>
      <w:rFonts w:ascii="Calibri" w:eastAsia="MS Gothic" w:hAnsi="Calibri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2"/>
    <w:link w:val="5"/>
    <w:uiPriority w:val="9"/>
    <w:semiHidden/>
    <w:rsid w:val="00DF1F75"/>
    <w:rPr>
      <w:rFonts w:ascii="Calibri" w:eastAsia="MS Gothic" w:hAnsi="Calibri" w:cs="Times New Roman"/>
      <w:color w:val="243F60"/>
    </w:rPr>
  </w:style>
  <w:style w:type="character" w:customStyle="1" w:styleId="60">
    <w:name w:val="Заголовок 6 Знак"/>
    <w:basedOn w:val="a2"/>
    <w:link w:val="6"/>
    <w:uiPriority w:val="9"/>
    <w:semiHidden/>
    <w:rsid w:val="00DF1F75"/>
    <w:rPr>
      <w:rFonts w:ascii="Calibri" w:eastAsia="MS Gothic" w:hAnsi="Calibri" w:cs="Times New Roman"/>
      <w:i/>
      <w:iCs/>
      <w:color w:val="243F60"/>
    </w:rPr>
  </w:style>
  <w:style w:type="character" w:customStyle="1" w:styleId="70">
    <w:name w:val="Заголовок 7 Знак"/>
    <w:basedOn w:val="a2"/>
    <w:link w:val="7"/>
    <w:uiPriority w:val="9"/>
    <w:semiHidden/>
    <w:rsid w:val="00DF1F75"/>
    <w:rPr>
      <w:rFonts w:ascii="Calibri" w:eastAsia="MS Gothic" w:hAnsi="Calibri" w:cs="Times New Roman"/>
      <w:i/>
      <w:iCs/>
      <w:color w:val="404040"/>
    </w:rPr>
  </w:style>
  <w:style w:type="character" w:customStyle="1" w:styleId="80">
    <w:name w:val="Заголовок 8 Знак"/>
    <w:basedOn w:val="a2"/>
    <w:link w:val="8"/>
    <w:uiPriority w:val="9"/>
    <w:semiHidden/>
    <w:rsid w:val="00DF1F75"/>
    <w:rPr>
      <w:rFonts w:ascii="Calibri" w:eastAsia="MS Gothic" w:hAnsi="Calibri" w:cs="Times New Roman"/>
      <w:color w:val="4F81BD"/>
      <w:sz w:val="20"/>
      <w:szCs w:val="20"/>
    </w:rPr>
  </w:style>
  <w:style w:type="character" w:customStyle="1" w:styleId="90">
    <w:name w:val="Заголовок 9 Знак"/>
    <w:basedOn w:val="a2"/>
    <w:link w:val="9"/>
    <w:uiPriority w:val="9"/>
    <w:semiHidden/>
    <w:rsid w:val="00DF1F75"/>
    <w:rPr>
      <w:rFonts w:ascii="Calibri" w:eastAsia="MS Gothic" w:hAnsi="Calibri" w:cs="Times New Roman"/>
      <w:i/>
      <w:iCs/>
      <w:color w:val="404040"/>
      <w:sz w:val="20"/>
      <w:szCs w:val="20"/>
    </w:rPr>
  </w:style>
  <w:style w:type="paragraph" w:customStyle="1" w:styleId="15">
    <w:name w:val="Название объекта1"/>
    <w:basedOn w:val="a1"/>
    <w:next w:val="a1"/>
    <w:uiPriority w:val="35"/>
    <w:semiHidden/>
    <w:unhideWhenUsed/>
    <w:qFormat/>
    <w:rsid w:val="00DF1F75"/>
    <w:pPr>
      <w:spacing w:line="240" w:lineRule="auto"/>
    </w:pPr>
    <w:rPr>
      <w:rFonts w:eastAsia="MS Mincho"/>
      <w:b/>
      <w:bCs/>
      <w:color w:val="4F81BD"/>
      <w:sz w:val="18"/>
      <w:szCs w:val="18"/>
      <w:lang w:val="en-US"/>
    </w:rPr>
  </w:style>
  <w:style w:type="character" w:styleId="af8">
    <w:name w:val="Emphasis"/>
    <w:basedOn w:val="a2"/>
    <w:uiPriority w:val="20"/>
    <w:qFormat/>
    <w:rsid w:val="00DF1F75"/>
    <w:rPr>
      <w:i/>
      <w:iCs/>
    </w:rPr>
  </w:style>
  <w:style w:type="paragraph" w:customStyle="1" w:styleId="16">
    <w:name w:val="Выделенная цитата1"/>
    <w:basedOn w:val="a1"/>
    <w:next w:val="a1"/>
    <w:uiPriority w:val="30"/>
    <w:qFormat/>
    <w:rsid w:val="00DF1F75"/>
    <w:pPr>
      <w:pBdr>
        <w:bottom w:val="single" w:sz="4" w:space="4" w:color="4F81BD"/>
      </w:pBdr>
      <w:spacing w:before="200" w:after="280"/>
      <w:ind w:left="936" w:right="936"/>
    </w:pPr>
    <w:rPr>
      <w:rFonts w:eastAsia="MS Mincho"/>
      <w:b/>
      <w:bCs/>
      <w:i/>
      <w:iCs/>
      <w:color w:val="4F81BD"/>
      <w:lang w:val="en-US"/>
    </w:rPr>
  </w:style>
  <w:style w:type="character" w:customStyle="1" w:styleId="af9">
    <w:name w:val="Выделенная цитата Знак"/>
    <w:basedOn w:val="a2"/>
    <w:link w:val="afa"/>
    <w:uiPriority w:val="30"/>
    <w:rsid w:val="00DF1F75"/>
    <w:rPr>
      <w:b/>
      <w:bCs/>
      <w:i/>
      <w:iCs/>
      <w:color w:val="4F81BD"/>
    </w:rPr>
  </w:style>
  <w:style w:type="character" w:customStyle="1" w:styleId="17">
    <w:name w:val="Слабое выделение1"/>
    <w:basedOn w:val="a2"/>
    <w:uiPriority w:val="19"/>
    <w:qFormat/>
    <w:rsid w:val="00DF1F75"/>
    <w:rPr>
      <w:i/>
      <w:iCs/>
      <w:color w:val="808080"/>
    </w:rPr>
  </w:style>
  <w:style w:type="character" w:customStyle="1" w:styleId="18">
    <w:name w:val="Сильное выделение1"/>
    <w:basedOn w:val="a2"/>
    <w:uiPriority w:val="21"/>
    <w:qFormat/>
    <w:rsid w:val="00DF1F75"/>
    <w:rPr>
      <w:b/>
      <w:bCs/>
      <w:i/>
      <w:iCs/>
      <w:color w:val="4F81BD"/>
    </w:rPr>
  </w:style>
  <w:style w:type="character" w:customStyle="1" w:styleId="19">
    <w:name w:val="Слабая ссылка1"/>
    <w:basedOn w:val="a2"/>
    <w:uiPriority w:val="31"/>
    <w:qFormat/>
    <w:rsid w:val="00DF1F75"/>
    <w:rPr>
      <w:smallCaps/>
      <w:color w:val="C0504D"/>
      <w:u w:val="single"/>
    </w:rPr>
  </w:style>
  <w:style w:type="character" w:customStyle="1" w:styleId="1a">
    <w:name w:val="Сильная ссылка1"/>
    <w:basedOn w:val="a2"/>
    <w:uiPriority w:val="32"/>
    <w:qFormat/>
    <w:rsid w:val="00DF1F75"/>
    <w:rPr>
      <w:b/>
      <w:bCs/>
      <w:smallCaps/>
      <w:color w:val="C0504D"/>
      <w:spacing w:val="5"/>
      <w:u w:val="single"/>
    </w:rPr>
  </w:style>
  <w:style w:type="character" w:styleId="afb">
    <w:name w:val="Book Title"/>
    <w:basedOn w:val="a2"/>
    <w:uiPriority w:val="33"/>
    <w:qFormat/>
    <w:rsid w:val="00DF1F75"/>
    <w:rPr>
      <w:b/>
      <w:bCs/>
      <w:smallCaps/>
      <w:spacing w:val="5"/>
    </w:rPr>
  </w:style>
  <w:style w:type="character" w:customStyle="1" w:styleId="11">
    <w:name w:val="Заголовок 1 Знак1"/>
    <w:basedOn w:val="a2"/>
    <w:link w:val="1"/>
    <w:uiPriority w:val="9"/>
    <w:rsid w:val="00DF1F7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fc">
    <w:name w:val="TOC Heading"/>
    <w:basedOn w:val="1"/>
    <w:next w:val="a1"/>
    <w:uiPriority w:val="39"/>
    <w:semiHidden/>
    <w:unhideWhenUsed/>
    <w:qFormat/>
    <w:rsid w:val="00DF1F75"/>
    <w:pPr>
      <w:outlineLvl w:val="9"/>
    </w:pPr>
    <w:rPr>
      <w:lang w:val="en-US"/>
    </w:rPr>
  </w:style>
  <w:style w:type="table" w:customStyle="1" w:styleId="1b">
    <w:name w:val="Сетка таблицы1"/>
    <w:basedOn w:val="a3"/>
    <w:next w:val="a5"/>
    <w:uiPriority w:val="59"/>
    <w:rsid w:val="00DF1F75"/>
    <w:pPr>
      <w:spacing w:after="0" w:line="240" w:lineRule="auto"/>
    </w:pPr>
    <w:rPr>
      <w:rFonts w:eastAsia="MS Mincho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c">
    <w:name w:val="Светлая заливка1"/>
    <w:basedOn w:val="a3"/>
    <w:next w:val="afd"/>
    <w:uiPriority w:val="60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3"/>
    <w:next w:val="-1"/>
    <w:uiPriority w:val="60"/>
    <w:rsid w:val="00DF1F75"/>
    <w:pPr>
      <w:spacing w:after="0" w:line="240" w:lineRule="auto"/>
    </w:pPr>
    <w:rPr>
      <w:rFonts w:eastAsia="MS Mincho"/>
      <w:color w:val="365F91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3"/>
    <w:next w:val="-2"/>
    <w:uiPriority w:val="60"/>
    <w:rsid w:val="00DF1F75"/>
    <w:pPr>
      <w:spacing w:after="0" w:line="240" w:lineRule="auto"/>
    </w:pPr>
    <w:rPr>
      <w:rFonts w:eastAsia="MS Mincho"/>
      <w:color w:val="943634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-31">
    <w:name w:val="Светлая заливка - Акцент 31"/>
    <w:basedOn w:val="a3"/>
    <w:next w:val="-3"/>
    <w:uiPriority w:val="60"/>
    <w:rsid w:val="00DF1F75"/>
    <w:pPr>
      <w:spacing w:after="0" w:line="240" w:lineRule="auto"/>
    </w:pPr>
    <w:rPr>
      <w:rFonts w:eastAsia="MS Mincho"/>
      <w:color w:val="76923C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41">
    <w:name w:val="Светлая заливка - Акцент 41"/>
    <w:basedOn w:val="a3"/>
    <w:next w:val="-4"/>
    <w:uiPriority w:val="60"/>
    <w:rsid w:val="00DF1F75"/>
    <w:pPr>
      <w:spacing w:after="0" w:line="240" w:lineRule="auto"/>
    </w:pPr>
    <w:rPr>
      <w:rFonts w:eastAsia="MS Mincho"/>
      <w:color w:val="5F497A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customStyle="1" w:styleId="-51">
    <w:name w:val="Светлая заливка - Акцент 51"/>
    <w:basedOn w:val="a3"/>
    <w:next w:val="-5"/>
    <w:uiPriority w:val="60"/>
    <w:rsid w:val="00DF1F75"/>
    <w:pPr>
      <w:spacing w:after="0" w:line="240" w:lineRule="auto"/>
    </w:pPr>
    <w:rPr>
      <w:rFonts w:eastAsia="MS Mincho"/>
      <w:color w:val="31849B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customStyle="1" w:styleId="-61">
    <w:name w:val="Светлая заливка - Акцент 61"/>
    <w:basedOn w:val="a3"/>
    <w:next w:val="-6"/>
    <w:uiPriority w:val="60"/>
    <w:rsid w:val="00DF1F75"/>
    <w:pPr>
      <w:spacing w:after="0" w:line="240" w:lineRule="auto"/>
    </w:pPr>
    <w:rPr>
      <w:rFonts w:eastAsia="MS Mincho"/>
      <w:color w:val="E36C0A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table" w:customStyle="1" w:styleId="1d">
    <w:name w:val="Светлый список1"/>
    <w:basedOn w:val="a3"/>
    <w:next w:val="afe"/>
    <w:uiPriority w:val="61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3"/>
    <w:next w:val="-10"/>
    <w:uiPriority w:val="61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-210">
    <w:name w:val="Светлый список - Акцент 21"/>
    <w:basedOn w:val="a3"/>
    <w:next w:val="-20"/>
    <w:uiPriority w:val="61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customStyle="1" w:styleId="-310">
    <w:name w:val="Светлый список - Акцент 31"/>
    <w:basedOn w:val="a3"/>
    <w:next w:val="-30"/>
    <w:uiPriority w:val="61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customStyle="1" w:styleId="-410">
    <w:name w:val="Светлый список - Акцент 41"/>
    <w:basedOn w:val="a3"/>
    <w:next w:val="-40"/>
    <w:uiPriority w:val="61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customStyle="1" w:styleId="-510">
    <w:name w:val="Светлый список - Акцент 51"/>
    <w:basedOn w:val="a3"/>
    <w:next w:val="-50"/>
    <w:uiPriority w:val="61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table" w:customStyle="1" w:styleId="-610">
    <w:name w:val="Светлый список - Акцент 61"/>
    <w:basedOn w:val="a3"/>
    <w:next w:val="-60"/>
    <w:uiPriority w:val="61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customStyle="1" w:styleId="1e">
    <w:name w:val="Светлая сетка1"/>
    <w:basedOn w:val="a3"/>
    <w:next w:val="aff"/>
    <w:uiPriority w:val="62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-111">
    <w:name w:val="Светлая сетка - Акцент 11"/>
    <w:basedOn w:val="a3"/>
    <w:next w:val="-12"/>
    <w:uiPriority w:val="62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-211">
    <w:name w:val="Светлая сетка - Акцент 21"/>
    <w:basedOn w:val="a3"/>
    <w:next w:val="-22"/>
    <w:uiPriority w:val="62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customStyle="1" w:styleId="-311">
    <w:name w:val="Светлая сетка - Акцент 31"/>
    <w:basedOn w:val="a3"/>
    <w:next w:val="-32"/>
    <w:uiPriority w:val="62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1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  <w:insideH w:val="nil"/>
          <w:insideV w:val="single" w:sz="8" w:space="0" w:color="9BBB59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  <w:shd w:val="clear" w:color="auto" w:fill="E6EED5"/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  <w:shd w:val="clear" w:color="auto" w:fill="E6EED5"/>
      </w:tcPr>
    </w:tblStylePr>
    <w:tblStylePr w:type="band2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  <w:insideV w:val="single" w:sz="8" w:space="0" w:color="9BBB59"/>
        </w:tcBorders>
      </w:tcPr>
    </w:tblStylePr>
  </w:style>
  <w:style w:type="table" w:customStyle="1" w:styleId="-411">
    <w:name w:val="Светлая сетка - Акцент 41"/>
    <w:basedOn w:val="a3"/>
    <w:next w:val="-42"/>
    <w:uiPriority w:val="62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customStyle="1" w:styleId="-511">
    <w:name w:val="Светлая сетка - Акцент 51"/>
    <w:basedOn w:val="a3"/>
    <w:next w:val="-52"/>
    <w:uiPriority w:val="62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1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  <w:insideH w:val="nil"/>
          <w:insideV w:val="single" w:sz="8" w:space="0" w:color="4BACC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  <w:shd w:val="clear" w:color="auto" w:fill="D2EAF1"/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  <w:shd w:val="clear" w:color="auto" w:fill="D2EAF1"/>
      </w:tcPr>
    </w:tblStylePr>
    <w:tblStylePr w:type="band2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  <w:insideV w:val="single" w:sz="8" w:space="0" w:color="4BACC6"/>
        </w:tcBorders>
      </w:tcPr>
    </w:tblStylePr>
  </w:style>
  <w:style w:type="table" w:customStyle="1" w:styleId="-611">
    <w:name w:val="Светлая сетка - Акцент 61"/>
    <w:basedOn w:val="a3"/>
    <w:next w:val="-62"/>
    <w:uiPriority w:val="62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libri" w:eastAsia="MS Gothic" w:hAnsi="Calibri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libri" w:eastAsia="MS Gothic" w:hAnsi="Calibri" w:cs="Times New Roman"/>
        <w:b/>
        <w:bCs/>
      </w:rPr>
    </w:tblStylePr>
    <w:tblStylePr w:type="lastCol">
      <w:rPr>
        <w:rFonts w:ascii="Calibri" w:eastAsia="MS Gothic" w:hAnsi="Calibri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customStyle="1" w:styleId="111">
    <w:name w:val="Средняя заливка 11"/>
    <w:basedOn w:val="a3"/>
    <w:next w:val="1f"/>
    <w:uiPriority w:val="63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11">
    <w:name w:val="Средняя заливка 1 - Акцент 11"/>
    <w:basedOn w:val="a3"/>
    <w:next w:val="1-1"/>
    <w:uiPriority w:val="63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21">
    <w:name w:val="Средняя заливка 1 - Акцент 21"/>
    <w:basedOn w:val="a3"/>
    <w:next w:val="1-2"/>
    <w:uiPriority w:val="63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31">
    <w:name w:val="Средняя заливка 1 - Акцент 31"/>
    <w:basedOn w:val="a3"/>
    <w:next w:val="1-3"/>
    <w:uiPriority w:val="63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41">
    <w:name w:val="Средняя заливка 1 - Акцент 41"/>
    <w:basedOn w:val="a3"/>
    <w:next w:val="1-4"/>
    <w:uiPriority w:val="63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51">
    <w:name w:val="Средняя заливка 1 - Акцент 51"/>
    <w:basedOn w:val="a3"/>
    <w:next w:val="1-5"/>
    <w:uiPriority w:val="63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-61">
    <w:name w:val="Средняя заливка 1 - Акцент 61"/>
    <w:basedOn w:val="a3"/>
    <w:next w:val="1-6"/>
    <w:uiPriority w:val="63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2">
    <w:name w:val="Средняя заливка 21"/>
    <w:basedOn w:val="a3"/>
    <w:next w:val="29"/>
    <w:uiPriority w:val="64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11">
    <w:name w:val="Средняя заливка 2 - Акцент 11"/>
    <w:basedOn w:val="a3"/>
    <w:next w:val="2-1"/>
    <w:uiPriority w:val="64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21">
    <w:name w:val="Средняя заливка 2 - Акцент 21"/>
    <w:basedOn w:val="a3"/>
    <w:next w:val="2-2"/>
    <w:uiPriority w:val="64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31">
    <w:name w:val="Средняя заливка 2 - Акцент 31"/>
    <w:basedOn w:val="a3"/>
    <w:next w:val="2-3"/>
    <w:uiPriority w:val="64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41">
    <w:name w:val="Средняя заливка 2 - Акцент 41"/>
    <w:basedOn w:val="a3"/>
    <w:next w:val="2-4"/>
    <w:uiPriority w:val="64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51">
    <w:name w:val="Средняя заливка 2 - Акцент 51"/>
    <w:basedOn w:val="a3"/>
    <w:next w:val="2-5"/>
    <w:uiPriority w:val="64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2-61">
    <w:name w:val="Средняя заливка 2 - Акцент 61"/>
    <w:basedOn w:val="a3"/>
    <w:next w:val="2-6"/>
    <w:uiPriority w:val="64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customStyle="1" w:styleId="112">
    <w:name w:val="Средний список 11"/>
    <w:basedOn w:val="a3"/>
    <w:next w:val="1f0"/>
    <w:uiPriority w:val="65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000000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/>
          <w:bottom w:val="single" w:sz="8" w:space="0" w:color="000000"/>
        </w:tcBorders>
      </w:tcPr>
    </w:tblStylePr>
    <w:tblStylePr w:type="band1Vert">
      <w:tblPr/>
      <w:tcPr>
        <w:shd w:val="clear" w:color="auto" w:fill="C0C0C0"/>
      </w:tcPr>
    </w:tblStylePr>
    <w:tblStylePr w:type="band1Horz">
      <w:tblPr/>
      <w:tcPr>
        <w:shd w:val="clear" w:color="auto" w:fill="C0C0C0"/>
      </w:tcPr>
    </w:tblStylePr>
  </w:style>
  <w:style w:type="table" w:customStyle="1" w:styleId="1-110">
    <w:name w:val="Средний список 1 - Акцент 11"/>
    <w:basedOn w:val="a3"/>
    <w:next w:val="1-10"/>
    <w:uiPriority w:val="65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F81B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/>
          <w:bottom w:val="single" w:sz="8" w:space="0" w:color="4F81BD"/>
        </w:tcBorders>
      </w:tcPr>
    </w:tblStylePr>
    <w:tblStylePr w:type="band1Vert">
      <w:tblPr/>
      <w:tcPr>
        <w:shd w:val="clear" w:color="auto" w:fill="D3DFEE"/>
      </w:tcPr>
    </w:tblStylePr>
    <w:tblStylePr w:type="band1Horz">
      <w:tblPr/>
      <w:tcPr>
        <w:shd w:val="clear" w:color="auto" w:fill="D3DFEE"/>
      </w:tcPr>
    </w:tblStylePr>
  </w:style>
  <w:style w:type="table" w:customStyle="1" w:styleId="1-210">
    <w:name w:val="Средний список 1 - Акцент 21"/>
    <w:basedOn w:val="a3"/>
    <w:next w:val="1-20"/>
    <w:uiPriority w:val="65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C0504D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/>
          <w:bottom w:val="single" w:sz="8" w:space="0" w:color="C0504D"/>
        </w:tcBorders>
      </w:tcPr>
    </w:tblStylePr>
    <w:tblStylePr w:type="band1Vert">
      <w:tblPr/>
      <w:tcPr>
        <w:shd w:val="clear" w:color="auto" w:fill="EFD3D2"/>
      </w:tcPr>
    </w:tblStylePr>
    <w:tblStylePr w:type="band1Horz">
      <w:tblPr/>
      <w:tcPr>
        <w:shd w:val="clear" w:color="auto" w:fill="EFD3D2"/>
      </w:tcPr>
    </w:tblStylePr>
  </w:style>
  <w:style w:type="table" w:customStyle="1" w:styleId="1-310">
    <w:name w:val="Средний список 1 - Акцент 31"/>
    <w:basedOn w:val="a3"/>
    <w:next w:val="1-30"/>
    <w:uiPriority w:val="65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9BBB59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/>
          <w:bottom w:val="single" w:sz="8" w:space="0" w:color="9BBB59"/>
        </w:tcBorders>
      </w:tcPr>
    </w:tblStylePr>
    <w:tblStylePr w:type="band1Vert">
      <w:tblPr/>
      <w:tcPr>
        <w:shd w:val="clear" w:color="auto" w:fill="E6EED5"/>
      </w:tcPr>
    </w:tblStylePr>
    <w:tblStylePr w:type="band1Horz">
      <w:tblPr/>
      <w:tcPr>
        <w:shd w:val="clear" w:color="auto" w:fill="E6EED5"/>
      </w:tcPr>
    </w:tblStylePr>
  </w:style>
  <w:style w:type="table" w:customStyle="1" w:styleId="1-410">
    <w:name w:val="Средний список 1 - Акцент 41"/>
    <w:basedOn w:val="a3"/>
    <w:next w:val="1-40"/>
    <w:uiPriority w:val="65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8064A2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/>
          <w:bottom w:val="single" w:sz="8" w:space="0" w:color="8064A2"/>
        </w:tcBorders>
      </w:tcPr>
    </w:tblStylePr>
    <w:tblStylePr w:type="band1Vert">
      <w:tblPr/>
      <w:tcPr>
        <w:shd w:val="clear" w:color="auto" w:fill="DFD8E8"/>
      </w:tcPr>
    </w:tblStylePr>
    <w:tblStylePr w:type="band1Horz">
      <w:tblPr/>
      <w:tcPr>
        <w:shd w:val="clear" w:color="auto" w:fill="DFD8E8"/>
      </w:tcPr>
    </w:tblStylePr>
  </w:style>
  <w:style w:type="table" w:customStyle="1" w:styleId="1-510">
    <w:name w:val="Средний список 1 - Акцент 51"/>
    <w:basedOn w:val="a3"/>
    <w:next w:val="1-50"/>
    <w:uiPriority w:val="65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customStyle="1" w:styleId="1-610">
    <w:name w:val="Средний список 1 - Акцент 61"/>
    <w:basedOn w:val="a3"/>
    <w:next w:val="1-60"/>
    <w:uiPriority w:val="65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Calibri" w:eastAsia="MS Gothic" w:hAnsi="Calibri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3">
    <w:name w:val="Средний список 21"/>
    <w:basedOn w:val="a3"/>
    <w:next w:val="2a"/>
    <w:uiPriority w:val="66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110">
    <w:name w:val="Средний список 2 - Акцент 11"/>
    <w:basedOn w:val="a3"/>
    <w:next w:val="2-10"/>
    <w:uiPriority w:val="66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210">
    <w:name w:val="Средний список 2 - Акцент 21"/>
    <w:basedOn w:val="a3"/>
    <w:next w:val="2-20"/>
    <w:uiPriority w:val="66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C0504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C0504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310">
    <w:name w:val="Средний список 2 - Акцент 31"/>
    <w:basedOn w:val="a3"/>
    <w:next w:val="2-30"/>
    <w:uiPriority w:val="66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410">
    <w:name w:val="Средний список 2 - Акцент 41"/>
    <w:basedOn w:val="a3"/>
    <w:next w:val="2-40"/>
    <w:uiPriority w:val="66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510">
    <w:name w:val="Средний список 2 - Акцент 51"/>
    <w:basedOn w:val="a3"/>
    <w:next w:val="2-50"/>
    <w:uiPriority w:val="66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BACC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2-610">
    <w:name w:val="Средний список 2 - Акцент 61"/>
    <w:basedOn w:val="a3"/>
    <w:next w:val="2-60"/>
    <w:uiPriority w:val="66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79646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customStyle="1" w:styleId="113">
    <w:name w:val="Средняя сетка 11"/>
    <w:basedOn w:val="a3"/>
    <w:next w:val="1f1"/>
    <w:uiPriority w:val="67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  <w:insideV w:val="single" w:sz="8" w:space="0" w:color="404040"/>
      </w:tblBorders>
    </w:tblPr>
    <w:tcPr>
      <w:shd w:val="clear" w:color="auto" w:fill="C0C0C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1-111">
    <w:name w:val="Средняя сетка 1 - Акцент 11"/>
    <w:basedOn w:val="a3"/>
    <w:next w:val="1-12"/>
    <w:uiPriority w:val="67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  <w:insideV w:val="single" w:sz="8" w:space="0" w:color="7BA0CD"/>
      </w:tblBorders>
    </w:tblPr>
    <w:tcPr>
      <w:shd w:val="clear" w:color="auto" w:fill="D3DFEE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1-211">
    <w:name w:val="Средняя сетка 1 - Акцент 21"/>
    <w:basedOn w:val="a3"/>
    <w:next w:val="1-22"/>
    <w:uiPriority w:val="67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-311">
    <w:name w:val="Средняя сетка 1 - Акцент 31"/>
    <w:basedOn w:val="a3"/>
    <w:next w:val="1-32"/>
    <w:uiPriority w:val="67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  <w:insideV w:val="single" w:sz="8" w:space="0" w:color="B3CC82"/>
      </w:tblBorders>
    </w:tblPr>
    <w:tcPr>
      <w:shd w:val="clear" w:color="auto" w:fill="E6EED5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1-411">
    <w:name w:val="Средняя сетка 1 - Акцент 41"/>
    <w:basedOn w:val="a3"/>
    <w:next w:val="1-42"/>
    <w:uiPriority w:val="67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1-511">
    <w:name w:val="Средняя сетка 1 - Акцент 51"/>
    <w:basedOn w:val="a3"/>
    <w:next w:val="1-52"/>
    <w:uiPriority w:val="67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  <w:insideV w:val="single" w:sz="8" w:space="0" w:color="78C0D4"/>
      </w:tblBorders>
    </w:tblPr>
    <w:tcPr>
      <w:shd w:val="clear" w:color="auto" w:fill="D2EAF1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1-611">
    <w:name w:val="Средняя сетка 1 - Акцент 61"/>
    <w:basedOn w:val="a3"/>
    <w:next w:val="1-62"/>
    <w:uiPriority w:val="67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  <w:insideV w:val="single" w:sz="8" w:space="0" w:color="F9B074"/>
      </w:tblBorders>
    </w:tblPr>
    <w:tcPr>
      <w:shd w:val="clear" w:color="auto" w:fill="FDE4D0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customStyle="1" w:styleId="214">
    <w:name w:val="Средняя сетка 21"/>
    <w:basedOn w:val="a3"/>
    <w:next w:val="2b"/>
    <w:uiPriority w:val="68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cPr>
      <w:shd w:val="clear" w:color="auto" w:fill="C0C0C0"/>
    </w:tcPr>
    <w:tblStylePr w:type="firstRow">
      <w:rPr>
        <w:b/>
        <w:bCs/>
        <w:color w:val="000000"/>
      </w:rPr>
      <w:tblPr/>
      <w:tcPr>
        <w:shd w:val="clear" w:color="auto" w:fill="E6E6E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tcBorders>
          <w:insideH w:val="single" w:sz="6" w:space="0" w:color="000000"/>
          <w:insideV w:val="single" w:sz="6" w:space="0" w:color="000000"/>
        </w:tcBorders>
        <w:shd w:val="clear" w:color="auto" w:fill="808080"/>
      </w:tcPr>
    </w:tblStylePr>
    <w:tblStylePr w:type="nwCell">
      <w:tblPr/>
      <w:tcPr>
        <w:shd w:val="clear" w:color="auto" w:fill="FFFFFF"/>
      </w:tcPr>
    </w:tblStylePr>
  </w:style>
  <w:style w:type="table" w:customStyle="1" w:styleId="2-111">
    <w:name w:val="Средняя сетка 2 - Акцент 11"/>
    <w:basedOn w:val="a3"/>
    <w:next w:val="2-12"/>
    <w:uiPriority w:val="68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customStyle="1" w:styleId="2-211">
    <w:name w:val="Средняя сетка 2 - Акцент 21"/>
    <w:basedOn w:val="a3"/>
    <w:next w:val="2-22"/>
    <w:uiPriority w:val="68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customStyle="1" w:styleId="2-311">
    <w:name w:val="Средняя сетка 2 - Акцент 31"/>
    <w:basedOn w:val="a3"/>
    <w:next w:val="2-32"/>
    <w:uiPriority w:val="68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  <w:insideH w:val="single" w:sz="8" w:space="0" w:color="9BBB59"/>
        <w:insideV w:val="single" w:sz="8" w:space="0" w:color="9BBB59"/>
      </w:tblBorders>
    </w:tblPr>
    <w:tcPr>
      <w:shd w:val="clear" w:color="auto" w:fill="E6EED5"/>
    </w:tcPr>
    <w:tblStylePr w:type="firstRow">
      <w:rPr>
        <w:b/>
        <w:bCs/>
        <w:color w:val="000000"/>
      </w:rPr>
      <w:tblPr/>
      <w:tcPr>
        <w:shd w:val="clear" w:color="auto" w:fill="F5F8EE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tcBorders>
          <w:insideH w:val="single" w:sz="6" w:space="0" w:color="9BBB59"/>
          <w:insideV w:val="single" w:sz="6" w:space="0" w:color="9BBB59"/>
        </w:tcBorders>
        <w:shd w:val="clear" w:color="auto" w:fill="CDDDAC"/>
      </w:tcPr>
    </w:tblStylePr>
    <w:tblStylePr w:type="nwCell">
      <w:tblPr/>
      <w:tcPr>
        <w:shd w:val="clear" w:color="auto" w:fill="FFFFFF"/>
      </w:tcPr>
    </w:tblStylePr>
  </w:style>
  <w:style w:type="table" w:customStyle="1" w:styleId="2-411">
    <w:name w:val="Средняя сетка 2 - Акцент 41"/>
    <w:basedOn w:val="a3"/>
    <w:next w:val="2-42"/>
    <w:uiPriority w:val="68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cPr>
      <w:shd w:val="clear" w:color="auto" w:fill="DFD8E8"/>
    </w:tcPr>
    <w:tblStylePr w:type="firstRow">
      <w:rPr>
        <w:b/>
        <w:bCs/>
        <w:color w:val="000000"/>
      </w:rPr>
      <w:tblPr/>
      <w:tcPr>
        <w:shd w:val="clear" w:color="auto" w:fill="F2EFF6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tcBorders>
          <w:insideH w:val="single" w:sz="6" w:space="0" w:color="8064A2"/>
          <w:insideV w:val="single" w:sz="6" w:space="0" w:color="8064A2"/>
        </w:tcBorders>
        <w:shd w:val="clear" w:color="auto" w:fill="BFB1D0"/>
      </w:tcPr>
    </w:tblStylePr>
    <w:tblStylePr w:type="nwCell">
      <w:tblPr/>
      <w:tcPr>
        <w:shd w:val="clear" w:color="auto" w:fill="FFFFFF"/>
      </w:tcPr>
    </w:tblStylePr>
  </w:style>
  <w:style w:type="table" w:customStyle="1" w:styleId="2-511">
    <w:name w:val="Средняя сетка 2 - Акцент 51"/>
    <w:basedOn w:val="a3"/>
    <w:next w:val="2-52"/>
    <w:uiPriority w:val="68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  <w:insideH w:val="single" w:sz="8" w:space="0" w:color="4BACC6"/>
        <w:insideV w:val="single" w:sz="8" w:space="0" w:color="4BACC6"/>
      </w:tblBorders>
    </w:tblPr>
    <w:tcPr>
      <w:shd w:val="clear" w:color="auto" w:fill="D2EAF1"/>
    </w:tcPr>
    <w:tblStylePr w:type="firstRow">
      <w:rPr>
        <w:b/>
        <w:bCs/>
        <w:color w:val="000000"/>
      </w:rPr>
      <w:tblPr/>
      <w:tcPr>
        <w:shd w:val="clear" w:color="auto" w:fill="EDF6F9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tcBorders>
          <w:insideH w:val="single" w:sz="6" w:space="0" w:color="4BACC6"/>
          <w:insideV w:val="single" w:sz="6" w:space="0" w:color="4BACC6"/>
        </w:tcBorders>
        <w:shd w:val="clear" w:color="auto" w:fill="A5D5E2"/>
      </w:tcPr>
    </w:tblStylePr>
    <w:tblStylePr w:type="nwCell">
      <w:tblPr/>
      <w:tcPr>
        <w:shd w:val="clear" w:color="auto" w:fill="FFFFFF"/>
      </w:tcPr>
    </w:tblStylePr>
  </w:style>
  <w:style w:type="table" w:customStyle="1" w:styleId="2-611">
    <w:name w:val="Средняя сетка 2 - Акцент 61"/>
    <w:basedOn w:val="a3"/>
    <w:next w:val="2-62"/>
    <w:uiPriority w:val="68"/>
    <w:rsid w:val="00DF1F75"/>
    <w:pPr>
      <w:spacing w:after="0" w:line="240" w:lineRule="auto"/>
    </w:pPr>
    <w:rPr>
      <w:rFonts w:ascii="Calibri" w:eastAsia="MS Gothic" w:hAnsi="Calibri" w:cs="Times New Roman"/>
      <w:color w:val="000000"/>
      <w:lang w:val="en-US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customStyle="1" w:styleId="311">
    <w:name w:val="Средняя сетка 31"/>
    <w:basedOn w:val="a3"/>
    <w:next w:val="37"/>
    <w:uiPriority w:val="69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customStyle="1" w:styleId="3-11">
    <w:name w:val="Средняя сетка 3 - Акцент 11"/>
    <w:basedOn w:val="a3"/>
    <w:next w:val="3-1"/>
    <w:uiPriority w:val="69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3-21">
    <w:name w:val="Средняя сетка 3 - Акцент 21"/>
    <w:basedOn w:val="a3"/>
    <w:next w:val="3-2"/>
    <w:uiPriority w:val="69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FD3D2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C0504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DFA7A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DFA7A6"/>
      </w:tcPr>
    </w:tblStylePr>
  </w:style>
  <w:style w:type="table" w:customStyle="1" w:styleId="3-31">
    <w:name w:val="Средняя сетка 3 - Акцент 31"/>
    <w:basedOn w:val="a3"/>
    <w:next w:val="3-3"/>
    <w:uiPriority w:val="69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customStyle="1" w:styleId="3-41">
    <w:name w:val="Средняя сетка 3 - Акцент 41"/>
    <w:basedOn w:val="a3"/>
    <w:next w:val="3-4"/>
    <w:uiPriority w:val="69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-51">
    <w:name w:val="Средняя сетка 3 - Акцент 51"/>
    <w:basedOn w:val="a3"/>
    <w:next w:val="3-5"/>
    <w:uiPriority w:val="69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3-61">
    <w:name w:val="Средняя сетка 3 - Акцент 61"/>
    <w:basedOn w:val="a3"/>
    <w:next w:val="3-6"/>
    <w:uiPriority w:val="69"/>
    <w:rsid w:val="00DF1F75"/>
    <w:pPr>
      <w:spacing w:after="0" w:line="240" w:lineRule="auto"/>
    </w:pPr>
    <w:rPr>
      <w:rFonts w:eastAsia="MS Mincho"/>
      <w:lang w:val="en-US"/>
    </w:rPr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customStyle="1" w:styleId="1f2">
    <w:name w:val="Темный список1"/>
    <w:basedOn w:val="a3"/>
    <w:next w:val="aff0"/>
    <w:uiPriority w:val="70"/>
    <w:rsid w:val="00DF1F75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customStyle="1" w:styleId="-112">
    <w:name w:val="Темный список - Акцент 11"/>
    <w:basedOn w:val="a3"/>
    <w:next w:val="-13"/>
    <w:uiPriority w:val="70"/>
    <w:rsid w:val="00DF1F75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-212">
    <w:name w:val="Темный список - Акцент 21"/>
    <w:basedOn w:val="a3"/>
    <w:next w:val="-23"/>
    <w:uiPriority w:val="70"/>
    <w:rsid w:val="00DF1F75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customStyle="1" w:styleId="-312">
    <w:name w:val="Темный список - Акцент 31"/>
    <w:basedOn w:val="a3"/>
    <w:next w:val="-33"/>
    <w:uiPriority w:val="70"/>
    <w:rsid w:val="00DF1F75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9BBB59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4E6128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76923C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/>
      </w:tcPr>
    </w:tblStylePr>
  </w:style>
  <w:style w:type="table" w:customStyle="1" w:styleId="-412">
    <w:name w:val="Темный список - Акцент 41"/>
    <w:basedOn w:val="a3"/>
    <w:next w:val="-43"/>
    <w:uiPriority w:val="70"/>
    <w:rsid w:val="00DF1F75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customStyle="1" w:styleId="-512">
    <w:name w:val="Темный список - Акцент 51"/>
    <w:basedOn w:val="a3"/>
    <w:next w:val="-53"/>
    <w:uiPriority w:val="70"/>
    <w:rsid w:val="00DF1F75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4BACC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05867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1849B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/>
      </w:tcPr>
    </w:tblStylePr>
  </w:style>
  <w:style w:type="table" w:customStyle="1" w:styleId="-612">
    <w:name w:val="Темный список - Акцент 61"/>
    <w:basedOn w:val="a3"/>
    <w:next w:val="-63"/>
    <w:uiPriority w:val="70"/>
    <w:rsid w:val="00DF1F75"/>
    <w:pPr>
      <w:spacing w:after="0" w:line="240" w:lineRule="auto"/>
    </w:pPr>
    <w:rPr>
      <w:rFonts w:eastAsia="MS Mincho"/>
      <w:color w:val="FFFFFF"/>
      <w:lang w:val="en-US"/>
    </w:rPr>
    <w:tblPr>
      <w:tblStyleRowBandSize w:val="1"/>
      <w:tblStyleColBandSize w:val="1"/>
    </w:tblPr>
    <w:tcPr>
      <w:shd w:val="clear" w:color="auto" w:fill="F7964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974706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E36C0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/>
      </w:tcPr>
    </w:tblStylePr>
  </w:style>
  <w:style w:type="table" w:customStyle="1" w:styleId="1f3">
    <w:name w:val="Цветная заливка1"/>
    <w:basedOn w:val="a3"/>
    <w:next w:val="aff1"/>
    <w:uiPriority w:val="71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FFFFFF"/>
        <w:insideV w:val="single" w:sz="4" w:space="0" w:color="FFFFFF"/>
      </w:tblBorders>
    </w:tblPr>
    <w:tcPr>
      <w:shd w:val="clear" w:color="auto" w:fill="E6E6E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00000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000000"/>
          <w:insideV w:val="nil"/>
        </w:tcBorders>
        <w:shd w:val="clear" w:color="auto" w:fill="00000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shd w:val="clear" w:color="auto" w:fill="999999"/>
      </w:tcPr>
    </w:tblStylePr>
    <w:tblStylePr w:type="band1Horz">
      <w:tblPr/>
      <w:tcPr>
        <w:shd w:val="clear" w:color="auto" w:fill="80808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113">
    <w:name w:val="Цветная заливка - Акцент 11"/>
    <w:basedOn w:val="a3"/>
    <w:next w:val="-14"/>
    <w:uiPriority w:val="71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213">
    <w:name w:val="Цветная заливка - Акцент 21"/>
    <w:basedOn w:val="a3"/>
    <w:next w:val="-24"/>
    <w:uiPriority w:val="71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FFFFFF"/>
        <w:insideV w:val="single" w:sz="4" w:space="0" w:color="FFFFFF"/>
      </w:tblBorders>
    </w:tblPr>
    <w:tcPr>
      <w:shd w:val="clear" w:color="auto" w:fill="F8EDED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772C2A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772C2A"/>
          <w:insideV w:val="nil"/>
        </w:tcBorders>
        <w:shd w:val="clear" w:color="auto" w:fill="772C2A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/>
      </w:tcPr>
    </w:tblStylePr>
    <w:tblStylePr w:type="band1Vert">
      <w:tblPr/>
      <w:tcPr>
        <w:shd w:val="clear" w:color="auto" w:fill="E5B8B7"/>
      </w:tcPr>
    </w:tblStylePr>
    <w:tblStylePr w:type="band1Horz">
      <w:tblPr/>
      <w:tcPr>
        <w:shd w:val="clear" w:color="auto" w:fill="DFA7A6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313">
    <w:name w:val="Цветная заливка - Акцент 31"/>
    <w:basedOn w:val="a3"/>
    <w:next w:val="-34"/>
    <w:uiPriority w:val="71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3">
    <w:name w:val="Цветная заливка - Акцент 41"/>
    <w:basedOn w:val="a3"/>
    <w:next w:val="-44"/>
    <w:uiPriority w:val="71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513">
    <w:name w:val="Цветная заливка - Акцент 51"/>
    <w:basedOn w:val="a3"/>
    <w:next w:val="-54"/>
    <w:uiPriority w:val="71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F79646"/>
        <w:left w:val="single" w:sz="4" w:space="0" w:color="4BACC6"/>
        <w:bottom w:val="single" w:sz="4" w:space="0" w:color="4BACC6"/>
        <w:right w:val="single" w:sz="4" w:space="0" w:color="4BACC6"/>
        <w:insideH w:val="single" w:sz="4" w:space="0" w:color="FFFFFF"/>
        <w:insideV w:val="single" w:sz="4" w:space="0" w:color="FFFFFF"/>
      </w:tblBorders>
    </w:tblPr>
    <w:tcPr>
      <w:shd w:val="clear" w:color="auto" w:fill="EDF6F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76A7C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76A7C"/>
          <w:insideV w:val="nil"/>
        </w:tcBorders>
        <w:shd w:val="clear" w:color="auto" w:fill="276A7C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/>
      </w:tcPr>
    </w:tblStylePr>
    <w:tblStylePr w:type="band1Vert">
      <w:tblPr/>
      <w:tcPr>
        <w:shd w:val="clear" w:color="auto" w:fill="B6DDE8"/>
      </w:tcPr>
    </w:tblStylePr>
    <w:tblStylePr w:type="band1Horz">
      <w:tblPr/>
      <w:tcPr>
        <w:shd w:val="clear" w:color="auto" w:fill="A5D5E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-613">
    <w:name w:val="Цветная заливка - Акцент 61"/>
    <w:basedOn w:val="a3"/>
    <w:next w:val="-64"/>
    <w:uiPriority w:val="71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top w:val="single" w:sz="24" w:space="0" w:color="4BACC6"/>
        <w:left w:val="single" w:sz="4" w:space="0" w:color="F79646"/>
        <w:bottom w:val="single" w:sz="4" w:space="0" w:color="F79646"/>
        <w:right w:val="single" w:sz="4" w:space="0" w:color="F79646"/>
        <w:insideH w:val="single" w:sz="4" w:space="0" w:color="FFFFFF"/>
        <w:insideV w:val="single" w:sz="4" w:space="0" w:color="FFFFFF"/>
      </w:tblBorders>
    </w:tblPr>
    <w:tcPr>
      <w:shd w:val="clear" w:color="auto" w:fill="FEF4EC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B65608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B65608"/>
          <w:insideV w:val="nil"/>
        </w:tcBorders>
        <w:shd w:val="clear" w:color="auto" w:fill="B65608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/>
      </w:tcPr>
    </w:tblStylePr>
    <w:tblStylePr w:type="band1Vert">
      <w:tblPr/>
      <w:tcPr>
        <w:shd w:val="clear" w:color="auto" w:fill="FBD4B4"/>
      </w:tcPr>
    </w:tblStylePr>
    <w:tblStylePr w:type="band1Horz">
      <w:tblPr/>
      <w:tcPr>
        <w:shd w:val="clear" w:color="auto" w:fill="FBCAA2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customStyle="1" w:styleId="1f4">
    <w:name w:val="Цветной список1"/>
    <w:basedOn w:val="a3"/>
    <w:next w:val="aff2"/>
    <w:uiPriority w:val="72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6E6E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shd w:val="clear" w:color="auto" w:fill="CCCCCC"/>
      </w:tcPr>
    </w:tblStylePr>
  </w:style>
  <w:style w:type="table" w:customStyle="1" w:styleId="-114">
    <w:name w:val="Цветной список - Акцент 11"/>
    <w:basedOn w:val="a3"/>
    <w:next w:val="-15"/>
    <w:uiPriority w:val="72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2F8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shd w:val="clear" w:color="auto" w:fill="DBE5F1"/>
      </w:tcPr>
    </w:tblStylePr>
  </w:style>
  <w:style w:type="table" w:customStyle="1" w:styleId="-214">
    <w:name w:val="Цветной список - Акцент 21"/>
    <w:basedOn w:val="a3"/>
    <w:next w:val="-25"/>
    <w:uiPriority w:val="72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8EDED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9E3A38"/>
      </w:tcPr>
    </w:tblStylePr>
    <w:tblStylePr w:type="lastRow">
      <w:rPr>
        <w:b/>
        <w:bCs/>
        <w:color w:val="9E3A38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shd w:val="clear" w:color="auto" w:fill="F2DBDB"/>
      </w:tcPr>
    </w:tblStylePr>
  </w:style>
  <w:style w:type="table" w:customStyle="1" w:styleId="-314">
    <w:name w:val="Цветной список - Акцент 31"/>
    <w:basedOn w:val="a3"/>
    <w:next w:val="-35"/>
    <w:uiPriority w:val="72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customStyle="1" w:styleId="-414">
    <w:name w:val="Цветной список - Акцент 41"/>
    <w:basedOn w:val="a3"/>
    <w:next w:val="-45"/>
    <w:uiPriority w:val="72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customStyle="1" w:styleId="-514">
    <w:name w:val="Цветной список - Акцент 51"/>
    <w:basedOn w:val="a3"/>
    <w:next w:val="-55"/>
    <w:uiPriority w:val="72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customStyle="1" w:styleId="-614">
    <w:name w:val="Цветной список - Акцент 61"/>
    <w:basedOn w:val="a3"/>
    <w:next w:val="-65"/>
    <w:uiPriority w:val="72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customStyle="1" w:styleId="1f5">
    <w:name w:val="Цветная сетка1"/>
    <w:basedOn w:val="a3"/>
    <w:next w:val="aff3"/>
    <w:uiPriority w:val="73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customStyle="1" w:styleId="-115">
    <w:name w:val="Цветная сетка - Акцент 11"/>
    <w:basedOn w:val="a3"/>
    <w:next w:val="-16"/>
    <w:uiPriority w:val="73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customStyle="1" w:styleId="-215">
    <w:name w:val="Цветная сетка - Акцент 21"/>
    <w:basedOn w:val="a3"/>
    <w:next w:val="-26"/>
    <w:uiPriority w:val="73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-315">
    <w:name w:val="Цветная сетка - Акцент 31"/>
    <w:basedOn w:val="a3"/>
    <w:next w:val="-36"/>
    <w:uiPriority w:val="73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customStyle="1" w:styleId="-415">
    <w:name w:val="Цветная сетка - Акцент 41"/>
    <w:basedOn w:val="a3"/>
    <w:next w:val="-46"/>
    <w:uiPriority w:val="73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customStyle="1" w:styleId="-515">
    <w:name w:val="Цветная сетка - Акцент 51"/>
    <w:basedOn w:val="a3"/>
    <w:next w:val="-56"/>
    <w:uiPriority w:val="73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customStyle="1" w:styleId="-615">
    <w:name w:val="Цветная сетка - Акцент 61"/>
    <w:basedOn w:val="a3"/>
    <w:next w:val="-66"/>
    <w:uiPriority w:val="73"/>
    <w:rsid w:val="00DF1F75"/>
    <w:pPr>
      <w:spacing w:after="0" w:line="240" w:lineRule="auto"/>
    </w:pPr>
    <w:rPr>
      <w:rFonts w:eastAsia="MS Mincho"/>
      <w:color w:val="000000"/>
      <w:lang w:val="en-US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character" w:customStyle="1" w:styleId="215">
    <w:name w:val="Заголовок 2 Знак1"/>
    <w:basedOn w:val="a2"/>
    <w:uiPriority w:val="9"/>
    <w:semiHidden/>
    <w:rsid w:val="00DF1F7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12">
    <w:name w:val="Заголовок 3 Знак1"/>
    <w:basedOn w:val="a2"/>
    <w:uiPriority w:val="9"/>
    <w:semiHidden/>
    <w:rsid w:val="00DF1F75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e">
    <w:name w:val="Title"/>
    <w:basedOn w:val="a1"/>
    <w:next w:val="a1"/>
    <w:link w:val="ad"/>
    <w:uiPriority w:val="10"/>
    <w:qFormat/>
    <w:rsid w:val="00DF1F7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="Calibri" w:eastAsia="MS Gothic" w:hAnsi="Calibri" w:cs="Times New Roman"/>
      <w:color w:val="17365D"/>
      <w:spacing w:val="5"/>
      <w:kern w:val="28"/>
      <w:sz w:val="52"/>
      <w:szCs w:val="52"/>
    </w:rPr>
  </w:style>
  <w:style w:type="character" w:customStyle="1" w:styleId="1f6">
    <w:name w:val="Название Знак1"/>
    <w:basedOn w:val="a2"/>
    <w:uiPriority w:val="10"/>
    <w:rsid w:val="00DF1F7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0">
    <w:name w:val="Subtitle"/>
    <w:basedOn w:val="a1"/>
    <w:next w:val="a1"/>
    <w:link w:val="af"/>
    <w:uiPriority w:val="11"/>
    <w:qFormat/>
    <w:rsid w:val="00DF1F75"/>
    <w:pPr>
      <w:numPr>
        <w:ilvl w:val="1"/>
      </w:numPr>
    </w:pPr>
    <w:rPr>
      <w:rFonts w:ascii="Calibri" w:eastAsia="MS Gothic" w:hAnsi="Calibri" w:cs="Times New Roman"/>
      <w:i/>
      <w:iCs/>
      <w:color w:val="4F81BD"/>
      <w:spacing w:val="15"/>
      <w:sz w:val="24"/>
      <w:szCs w:val="24"/>
    </w:rPr>
  </w:style>
  <w:style w:type="character" w:customStyle="1" w:styleId="1f7">
    <w:name w:val="Подзаголовок Знак1"/>
    <w:basedOn w:val="a2"/>
    <w:uiPriority w:val="11"/>
    <w:rsid w:val="00DF1F7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28">
    <w:name w:val="Quote"/>
    <w:basedOn w:val="a1"/>
    <w:next w:val="a1"/>
    <w:link w:val="27"/>
    <w:uiPriority w:val="29"/>
    <w:qFormat/>
    <w:rsid w:val="00DF1F75"/>
    <w:rPr>
      <w:i/>
      <w:iCs/>
      <w:color w:val="000000"/>
    </w:rPr>
  </w:style>
  <w:style w:type="character" w:customStyle="1" w:styleId="216">
    <w:name w:val="Цитата 2 Знак1"/>
    <w:basedOn w:val="a2"/>
    <w:uiPriority w:val="29"/>
    <w:rsid w:val="00DF1F75"/>
    <w:rPr>
      <w:i/>
      <w:iCs/>
      <w:color w:val="000000" w:themeColor="text1"/>
    </w:rPr>
  </w:style>
  <w:style w:type="character" w:customStyle="1" w:styleId="410">
    <w:name w:val="Заголовок 4 Знак1"/>
    <w:basedOn w:val="a2"/>
    <w:uiPriority w:val="9"/>
    <w:semiHidden/>
    <w:rsid w:val="00DF1F7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10">
    <w:name w:val="Заголовок 5 Знак1"/>
    <w:basedOn w:val="a2"/>
    <w:uiPriority w:val="9"/>
    <w:semiHidden/>
    <w:rsid w:val="00DF1F7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10">
    <w:name w:val="Заголовок 6 Знак1"/>
    <w:basedOn w:val="a2"/>
    <w:uiPriority w:val="9"/>
    <w:semiHidden/>
    <w:rsid w:val="00DF1F7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10">
    <w:name w:val="Заголовок 7 Знак1"/>
    <w:basedOn w:val="a2"/>
    <w:uiPriority w:val="9"/>
    <w:semiHidden/>
    <w:rsid w:val="00DF1F7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10">
    <w:name w:val="Заголовок 8 Знак1"/>
    <w:basedOn w:val="a2"/>
    <w:uiPriority w:val="9"/>
    <w:semiHidden/>
    <w:rsid w:val="00DF1F7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10">
    <w:name w:val="Заголовок 9 Знак1"/>
    <w:basedOn w:val="a2"/>
    <w:uiPriority w:val="9"/>
    <w:semiHidden/>
    <w:rsid w:val="00DF1F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a">
    <w:name w:val="Intense Quote"/>
    <w:basedOn w:val="a1"/>
    <w:next w:val="a1"/>
    <w:link w:val="af9"/>
    <w:uiPriority w:val="30"/>
    <w:qFormat/>
    <w:rsid w:val="00DF1F7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1f8">
    <w:name w:val="Выделенная цитата Знак1"/>
    <w:basedOn w:val="a2"/>
    <w:uiPriority w:val="30"/>
    <w:rsid w:val="00DF1F75"/>
    <w:rPr>
      <w:b/>
      <w:bCs/>
      <w:i/>
      <w:iCs/>
      <w:color w:val="4F81BD" w:themeColor="accent1"/>
    </w:rPr>
  </w:style>
  <w:style w:type="character" w:styleId="aff4">
    <w:name w:val="Subtle Emphasis"/>
    <w:basedOn w:val="a2"/>
    <w:uiPriority w:val="19"/>
    <w:qFormat/>
    <w:rsid w:val="00DF1F75"/>
    <w:rPr>
      <w:i/>
      <w:iCs/>
      <w:color w:val="808080" w:themeColor="text1" w:themeTint="7F"/>
    </w:rPr>
  </w:style>
  <w:style w:type="character" w:styleId="aff5">
    <w:name w:val="Intense Emphasis"/>
    <w:basedOn w:val="a2"/>
    <w:uiPriority w:val="21"/>
    <w:qFormat/>
    <w:rsid w:val="00DF1F75"/>
    <w:rPr>
      <w:b/>
      <w:bCs/>
      <w:i/>
      <w:iCs/>
      <w:color w:val="4F81BD" w:themeColor="accent1"/>
    </w:rPr>
  </w:style>
  <w:style w:type="character" w:styleId="aff6">
    <w:name w:val="Subtle Reference"/>
    <w:basedOn w:val="a2"/>
    <w:uiPriority w:val="31"/>
    <w:qFormat/>
    <w:rsid w:val="00DF1F75"/>
    <w:rPr>
      <w:smallCaps/>
      <w:color w:val="C0504D" w:themeColor="accent2"/>
      <w:u w:val="single"/>
    </w:rPr>
  </w:style>
  <w:style w:type="character" w:styleId="aff7">
    <w:name w:val="Intense Reference"/>
    <w:basedOn w:val="a2"/>
    <w:uiPriority w:val="32"/>
    <w:qFormat/>
    <w:rsid w:val="00DF1F75"/>
    <w:rPr>
      <w:b/>
      <w:bCs/>
      <w:smallCaps/>
      <w:color w:val="C0504D" w:themeColor="accent2"/>
      <w:spacing w:val="5"/>
      <w:u w:val="single"/>
    </w:rPr>
  </w:style>
  <w:style w:type="table" w:styleId="afd">
    <w:name w:val="Light Shading"/>
    <w:basedOn w:val="a3"/>
    <w:uiPriority w:val="60"/>
    <w:rsid w:val="00DF1F75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3"/>
    <w:uiPriority w:val="60"/>
    <w:rsid w:val="00DF1F75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DF1F75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3"/>
    <w:uiPriority w:val="60"/>
    <w:rsid w:val="00DF1F75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3"/>
    <w:uiPriority w:val="60"/>
    <w:rsid w:val="00DF1F75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3"/>
    <w:uiPriority w:val="60"/>
    <w:rsid w:val="00DF1F75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3"/>
    <w:uiPriority w:val="60"/>
    <w:rsid w:val="00DF1F75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e">
    <w:name w:val="Light List"/>
    <w:basedOn w:val="a3"/>
    <w:uiPriority w:val="61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3"/>
    <w:uiPriority w:val="61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3"/>
    <w:uiPriority w:val="61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3"/>
    <w:uiPriority w:val="61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3"/>
    <w:uiPriority w:val="61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3"/>
    <w:uiPriority w:val="61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3"/>
    <w:uiPriority w:val="61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">
    <w:name w:val="Light Grid"/>
    <w:basedOn w:val="a3"/>
    <w:uiPriority w:val="62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2">
    <w:name w:val="Light Grid Accent 1"/>
    <w:basedOn w:val="a3"/>
    <w:uiPriority w:val="62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2">
    <w:name w:val="Light Grid Accent 2"/>
    <w:basedOn w:val="a3"/>
    <w:uiPriority w:val="62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2">
    <w:name w:val="Light Grid Accent 3"/>
    <w:basedOn w:val="a3"/>
    <w:uiPriority w:val="62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2">
    <w:name w:val="Light Grid Accent 4"/>
    <w:basedOn w:val="a3"/>
    <w:uiPriority w:val="62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2">
    <w:name w:val="Light Grid Accent 5"/>
    <w:basedOn w:val="a3"/>
    <w:uiPriority w:val="62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2">
    <w:name w:val="Light Grid Accent 6"/>
    <w:basedOn w:val="a3"/>
    <w:uiPriority w:val="62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f">
    <w:name w:val="Medium Shading 1"/>
    <w:basedOn w:val="a3"/>
    <w:uiPriority w:val="63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3"/>
    <w:uiPriority w:val="63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3"/>
    <w:uiPriority w:val="63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3"/>
    <w:uiPriority w:val="63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3"/>
    <w:uiPriority w:val="63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3"/>
    <w:uiPriority w:val="63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3"/>
    <w:uiPriority w:val="63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3"/>
    <w:uiPriority w:val="64"/>
    <w:rsid w:val="00DF1F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3"/>
    <w:uiPriority w:val="64"/>
    <w:rsid w:val="00DF1F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3"/>
    <w:uiPriority w:val="64"/>
    <w:rsid w:val="00DF1F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3"/>
    <w:uiPriority w:val="64"/>
    <w:rsid w:val="00DF1F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3"/>
    <w:uiPriority w:val="64"/>
    <w:rsid w:val="00DF1F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3"/>
    <w:uiPriority w:val="64"/>
    <w:rsid w:val="00DF1F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3"/>
    <w:uiPriority w:val="64"/>
    <w:rsid w:val="00DF1F75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f0">
    <w:name w:val="Medium List 1"/>
    <w:basedOn w:val="a3"/>
    <w:uiPriority w:val="65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3"/>
    <w:uiPriority w:val="65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3"/>
    <w:uiPriority w:val="65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3"/>
    <w:uiPriority w:val="65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3"/>
    <w:uiPriority w:val="65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3"/>
    <w:uiPriority w:val="65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3"/>
    <w:uiPriority w:val="65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3"/>
    <w:uiPriority w:val="66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3"/>
    <w:uiPriority w:val="66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3"/>
    <w:uiPriority w:val="66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3"/>
    <w:uiPriority w:val="66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3"/>
    <w:uiPriority w:val="66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3"/>
    <w:uiPriority w:val="66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3"/>
    <w:uiPriority w:val="66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f1">
    <w:name w:val="Medium Grid 1"/>
    <w:basedOn w:val="a3"/>
    <w:uiPriority w:val="67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2">
    <w:name w:val="Medium Grid 1 Accent 1"/>
    <w:basedOn w:val="a3"/>
    <w:uiPriority w:val="67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2">
    <w:name w:val="Medium Grid 1 Accent 2"/>
    <w:basedOn w:val="a3"/>
    <w:uiPriority w:val="67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2">
    <w:name w:val="Medium Grid 1 Accent 3"/>
    <w:basedOn w:val="a3"/>
    <w:uiPriority w:val="67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2">
    <w:name w:val="Medium Grid 1 Accent 4"/>
    <w:basedOn w:val="a3"/>
    <w:uiPriority w:val="67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2">
    <w:name w:val="Medium Grid 1 Accent 5"/>
    <w:basedOn w:val="a3"/>
    <w:uiPriority w:val="67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2">
    <w:name w:val="Medium Grid 1 Accent 6"/>
    <w:basedOn w:val="a3"/>
    <w:uiPriority w:val="67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3"/>
    <w:uiPriority w:val="68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2">
    <w:name w:val="Medium Grid 2 Accent 1"/>
    <w:basedOn w:val="a3"/>
    <w:uiPriority w:val="68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2">
    <w:name w:val="Medium Grid 2 Accent 2"/>
    <w:basedOn w:val="a3"/>
    <w:uiPriority w:val="68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2">
    <w:name w:val="Medium Grid 2 Accent 3"/>
    <w:basedOn w:val="a3"/>
    <w:uiPriority w:val="68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2">
    <w:name w:val="Medium Grid 2 Accent 4"/>
    <w:basedOn w:val="a3"/>
    <w:uiPriority w:val="68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2">
    <w:name w:val="Medium Grid 2 Accent 5"/>
    <w:basedOn w:val="a3"/>
    <w:uiPriority w:val="68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2">
    <w:name w:val="Medium Grid 2 Accent 6"/>
    <w:basedOn w:val="a3"/>
    <w:uiPriority w:val="68"/>
    <w:rsid w:val="00DF1F75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3"/>
    <w:uiPriority w:val="69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3"/>
    <w:uiPriority w:val="69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3"/>
    <w:uiPriority w:val="69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3"/>
    <w:uiPriority w:val="69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3"/>
    <w:uiPriority w:val="69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3"/>
    <w:uiPriority w:val="69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3"/>
    <w:uiPriority w:val="69"/>
    <w:rsid w:val="00DF1F75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0">
    <w:name w:val="Dark List"/>
    <w:basedOn w:val="a3"/>
    <w:uiPriority w:val="70"/>
    <w:rsid w:val="00DF1F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3">
    <w:name w:val="Dark List Accent 1"/>
    <w:basedOn w:val="a3"/>
    <w:uiPriority w:val="70"/>
    <w:rsid w:val="00DF1F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3">
    <w:name w:val="Dark List Accent 2"/>
    <w:basedOn w:val="a3"/>
    <w:uiPriority w:val="70"/>
    <w:rsid w:val="00DF1F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3">
    <w:name w:val="Dark List Accent 3"/>
    <w:basedOn w:val="a3"/>
    <w:uiPriority w:val="70"/>
    <w:rsid w:val="00DF1F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3">
    <w:name w:val="Dark List Accent 4"/>
    <w:basedOn w:val="a3"/>
    <w:uiPriority w:val="70"/>
    <w:rsid w:val="00DF1F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3">
    <w:name w:val="Dark List Accent 5"/>
    <w:basedOn w:val="a3"/>
    <w:uiPriority w:val="70"/>
    <w:rsid w:val="00DF1F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3">
    <w:name w:val="Dark List Accent 6"/>
    <w:basedOn w:val="a3"/>
    <w:uiPriority w:val="70"/>
    <w:rsid w:val="00DF1F75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1">
    <w:name w:val="Colorful Shading"/>
    <w:basedOn w:val="a3"/>
    <w:uiPriority w:val="71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4">
    <w:name w:val="Colorful Shading Accent 1"/>
    <w:basedOn w:val="a3"/>
    <w:uiPriority w:val="71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4">
    <w:name w:val="Colorful Shading Accent 2"/>
    <w:basedOn w:val="a3"/>
    <w:uiPriority w:val="71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4">
    <w:name w:val="Colorful Shading Accent 3"/>
    <w:basedOn w:val="a3"/>
    <w:uiPriority w:val="71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4">
    <w:name w:val="Colorful Shading Accent 4"/>
    <w:basedOn w:val="a3"/>
    <w:uiPriority w:val="71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4">
    <w:name w:val="Colorful Shading Accent 5"/>
    <w:basedOn w:val="a3"/>
    <w:uiPriority w:val="71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4">
    <w:name w:val="Colorful Shading Accent 6"/>
    <w:basedOn w:val="a3"/>
    <w:uiPriority w:val="71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2">
    <w:name w:val="Colorful List"/>
    <w:basedOn w:val="a3"/>
    <w:uiPriority w:val="72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5">
    <w:name w:val="Colorful List Accent 1"/>
    <w:basedOn w:val="a3"/>
    <w:uiPriority w:val="72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5">
    <w:name w:val="Colorful List Accent 2"/>
    <w:basedOn w:val="a3"/>
    <w:uiPriority w:val="72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5">
    <w:name w:val="Colorful List Accent 3"/>
    <w:basedOn w:val="a3"/>
    <w:uiPriority w:val="72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5">
    <w:name w:val="Colorful List Accent 4"/>
    <w:basedOn w:val="a3"/>
    <w:uiPriority w:val="72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5">
    <w:name w:val="Colorful List Accent 5"/>
    <w:basedOn w:val="a3"/>
    <w:uiPriority w:val="72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5">
    <w:name w:val="Colorful List Accent 6"/>
    <w:basedOn w:val="a3"/>
    <w:uiPriority w:val="72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3">
    <w:name w:val="Colorful Grid"/>
    <w:basedOn w:val="a3"/>
    <w:uiPriority w:val="73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6">
    <w:name w:val="Colorful Grid Accent 1"/>
    <w:basedOn w:val="a3"/>
    <w:uiPriority w:val="73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6">
    <w:name w:val="Colorful Grid Accent 2"/>
    <w:basedOn w:val="a3"/>
    <w:uiPriority w:val="73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6">
    <w:name w:val="Colorful Grid Accent 3"/>
    <w:basedOn w:val="a3"/>
    <w:uiPriority w:val="73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6">
    <w:name w:val="Colorful Grid Accent 4"/>
    <w:basedOn w:val="a3"/>
    <w:uiPriority w:val="73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6">
    <w:name w:val="Colorful Grid Accent 5"/>
    <w:basedOn w:val="a3"/>
    <w:uiPriority w:val="73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6">
    <w:name w:val="Colorful Grid Accent 6"/>
    <w:basedOn w:val="a3"/>
    <w:uiPriority w:val="73"/>
    <w:rsid w:val="00DF1F75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9505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3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42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126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4669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6101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026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1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74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0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73985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2639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37325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489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3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3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831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874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5675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610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693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94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14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277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5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6881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30</Pages>
  <Words>6480</Words>
  <Characters>36940</Characters>
  <Application>Microsoft Office Word</Application>
  <DocSecurity>0</DocSecurity>
  <Lines>307</Lines>
  <Paragraphs>86</Paragraphs>
  <ScaleCrop>false</ScaleCrop>
  <Company>SPecialiST RePack</Company>
  <LinksUpToDate>false</LinksUpToDate>
  <CharactersWithSpaces>43334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Admin</cp:lastModifiedBy>
  <cp:revision>4</cp:revision>
  <dcterms:created xsi:type="dcterms:W3CDTF">2023-08-27T10:14:00Z</dcterms:created>
  <dcterms:modified xsi:type="dcterms:W3CDTF">2023-10-13T14:06:00Z</dcterms:modified>
</cp:coreProperties>
</file>